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39F8A" w14:textId="7CE378BA" w:rsidR="00841BCD" w:rsidRPr="00EF698B" w:rsidRDefault="54EF793C" w:rsidP="001D5FC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ja-JP"/>
        </w:rPr>
      </w:pPr>
      <w:bookmarkStart w:id="0" w:name="OLE_LINK5"/>
      <w:bookmarkStart w:id="1" w:name="OLE_LINK6"/>
      <w:r w:rsidRPr="783598F3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783598F3">
        <w:rPr>
          <w:rFonts w:ascii="Arial" w:eastAsia="SimSun" w:hAnsi="Arial" w:cs="Times New Roman"/>
          <w:b/>
          <w:bCs/>
          <w:sz w:val="24"/>
          <w:szCs w:val="24"/>
        </w:rPr>
        <w:t xml:space="preserve">SG-RAN </w:t>
      </w:r>
      <w:r w:rsidR="12184F66" w:rsidRPr="783598F3">
        <w:rPr>
          <w:rFonts w:ascii="Arial" w:eastAsia="SimSun" w:hAnsi="Arial" w:cs="Times New Roman"/>
          <w:b/>
          <w:bCs/>
          <w:sz w:val="24"/>
          <w:szCs w:val="24"/>
        </w:rPr>
        <w:t>WG4 Meeting #</w:t>
      </w:r>
      <w:r w:rsidR="41C4537A" w:rsidRPr="783598F3">
        <w:rPr>
          <w:rFonts w:ascii="Arial" w:eastAsia="SimSun" w:hAnsi="Arial" w:cs="Times New Roman"/>
          <w:b/>
          <w:bCs/>
          <w:sz w:val="24"/>
          <w:szCs w:val="24"/>
        </w:rPr>
        <w:t>10</w:t>
      </w:r>
      <w:r w:rsidR="00EC69F4">
        <w:rPr>
          <w:rFonts w:ascii="Arial" w:eastAsia="SimSun" w:hAnsi="Arial" w:cs="Times New Roman"/>
          <w:b/>
          <w:bCs/>
          <w:sz w:val="24"/>
          <w:szCs w:val="24"/>
        </w:rPr>
        <w:t>8</w:t>
      </w:r>
      <w:r w:rsidR="62389A6A" w:rsidRPr="783598F3">
        <w:rPr>
          <w:rFonts w:ascii="Arial" w:eastAsia="SimSun" w:hAnsi="Arial" w:cs="Times New Roman"/>
          <w:b/>
          <w:bCs/>
          <w:sz w:val="24"/>
          <w:szCs w:val="24"/>
        </w:rPr>
        <w:t xml:space="preserve"> </w:t>
      </w:r>
      <w:r w:rsidR="00DA5DDD">
        <w:rPr>
          <w:rFonts w:ascii="Arial" w:eastAsia="SimSun" w:hAnsi="Arial" w:cs="Times New Roman"/>
          <w:b/>
          <w:bCs/>
          <w:sz w:val="24"/>
          <w:szCs w:val="24"/>
        </w:rPr>
        <w:tab/>
      </w:r>
      <w:r w:rsidRPr="783598F3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="0CD4A81B" w:rsidRPr="783598F3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 xml:space="preserve"> 2311262</w:t>
      </w:r>
    </w:p>
    <w:p w14:paraId="67BC5D54" w14:textId="2D7CBDCE" w:rsidR="00841BCD" w:rsidRPr="00EF698B" w:rsidRDefault="00B848A3" w:rsidP="001D5FC9">
      <w:pPr>
        <w:widowControl w:val="0"/>
        <w:tabs>
          <w:tab w:val="left" w:pos="602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</w:t>
      </w:r>
      <w:r w:rsidR="0087523E">
        <w:rPr>
          <w:rFonts w:ascii="Arial" w:eastAsia="SimSun" w:hAnsi="Arial" w:cs="Times New Roman"/>
          <w:b/>
          <w:sz w:val="24"/>
          <w:szCs w:val="20"/>
        </w:rPr>
        <w:t>o</w:t>
      </w:r>
      <w:r>
        <w:rPr>
          <w:rFonts w:ascii="Arial" w:eastAsia="SimSun" w:hAnsi="Arial" w:cs="Times New Roman"/>
          <w:b/>
          <w:sz w:val="24"/>
          <w:szCs w:val="20"/>
        </w:rPr>
        <w:t>use</w:t>
      </w:r>
      <w:r w:rsidR="00105E53" w:rsidRPr="00105E53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87523E">
        <w:rPr>
          <w:rFonts w:ascii="Arial" w:eastAsia="SimSun" w:hAnsi="Arial" w:cs="Times New Roman"/>
          <w:b/>
          <w:sz w:val="24"/>
          <w:szCs w:val="20"/>
        </w:rPr>
        <w:t>France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A658CE">
        <w:rPr>
          <w:rFonts w:ascii="Arial" w:eastAsia="SimSun" w:hAnsi="Arial" w:cs="Times New Roman"/>
          <w:b/>
          <w:sz w:val="24"/>
          <w:szCs w:val="20"/>
        </w:rPr>
        <w:t>August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105E53">
        <w:rPr>
          <w:rFonts w:ascii="Arial" w:eastAsia="SimSun" w:hAnsi="Arial" w:cs="Times New Roman"/>
          <w:b/>
          <w:sz w:val="24"/>
          <w:szCs w:val="20"/>
        </w:rPr>
        <w:t>2</w:t>
      </w:r>
      <w:r w:rsidR="00A658CE">
        <w:rPr>
          <w:rFonts w:ascii="Arial" w:eastAsia="SimSun" w:hAnsi="Arial" w:cs="Times New Roman"/>
          <w:b/>
          <w:sz w:val="24"/>
          <w:szCs w:val="20"/>
        </w:rPr>
        <w:t>1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>
        <w:rPr>
          <w:rFonts w:ascii="Arial" w:eastAsia="SimSun" w:hAnsi="Arial" w:cs="Times New Roman"/>
          <w:b/>
          <w:sz w:val="24"/>
          <w:szCs w:val="20"/>
        </w:rPr>
        <w:t>2</w:t>
      </w:r>
      <w:r w:rsidR="00A658CE">
        <w:rPr>
          <w:rFonts w:ascii="Arial" w:eastAsia="SimSun" w:hAnsi="Arial" w:cs="Times New Roman"/>
          <w:b/>
          <w:sz w:val="24"/>
          <w:szCs w:val="20"/>
        </w:rPr>
        <w:t>5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  <w:r>
        <w:tab/>
      </w:r>
    </w:p>
    <w:bookmarkEnd w:id="0"/>
    <w:bookmarkEnd w:id="1"/>
    <w:p w14:paraId="40554472" w14:textId="77777777" w:rsidR="00841BCD" w:rsidRPr="00EF698B" w:rsidRDefault="00841BCD" w:rsidP="001D5FC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22F9698" w14:textId="77777777" w:rsidR="00841BCD" w:rsidRPr="00EF698B" w:rsidRDefault="00841BCD" w:rsidP="001D5FC9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>
        <w:tab/>
      </w:r>
      <w:r w:rsidRPr="00EF698B">
        <w:rPr>
          <w:rFonts w:ascii="Arial" w:eastAsia="Calibri" w:hAnsi="Arial" w:cs="Arial"/>
          <w:b/>
          <w:bCs/>
          <w:sz w:val="24"/>
        </w:rPr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16B0FC25" w14:textId="1EC18E39" w:rsidR="00841BCD" w:rsidRPr="00EF698B" w:rsidRDefault="00841BCD" w:rsidP="001D5FC9">
      <w:pPr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>
        <w:tab/>
      </w:r>
      <w:r w:rsidR="00BC699C">
        <w:rPr>
          <w:rFonts w:ascii="Arial" w:eastAsia="Calibri" w:hAnsi="Arial" w:cs="Arial"/>
          <w:b/>
          <w:bCs/>
          <w:sz w:val="24"/>
        </w:rPr>
        <w:t>[NR</w:t>
      </w:r>
      <w:r w:rsidR="00020003">
        <w:rPr>
          <w:rFonts w:ascii="Arial" w:eastAsia="Calibri" w:hAnsi="Arial" w:cs="Arial"/>
          <w:b/>
          <w:bCs/>
          <w:sz w:val="24"/>
        </w:rPr>
        <w:t xml:space="preserve">_MIMO_evo_DL_UL] </w:t>
      </w:r>
      <w:r w:rsidR="00755894">
        <w:rPr>
          <w:rFonts w:ascii="Arial" w:eastAsia="Calibri" w:hAnsi="Arial" w:cs="Arial"/>
          <w:b/>
          <w:bCs/>
          <w:sz w:val="24"/>
        </w:rPr>
        <w:t>C</w:t>
      </w:r>
      <w:r w:rsidR="001F4462">
        <w:rPr>
          <w:rFonts w:ascii="Arial" w:eastAsia="Calibri" w:hAnsi="Arial" w:cs="Arial"/>
          <w:b/>
          <w:bCs/>
          <w:sz w:val="24"/>
        </w:rPr>
        <w:t xml:space="preserve">onsiderations </w:t>
      </w:r>
      <w:r w:rsidR="00EB0989">
        <w:rPr>
          <w:rFonts w:ascii="Arial" w:eastAsia="Calibri" w:hAnsi="Arial" w:cs="Arial"/>
          <w:b/>
          <w:bCs/>
          <w:sz w:val="24"/>
        </w:rPr>
        <w:t xml:space="preserve">on RF requirements </w:t>
      </w:r>
      <w:r w:rsidR="001F4462">
        <w:rPr>
          <w:rFonts w:ascii="Arial" w:eastAsia="Calibri" w:hAnsi="Arial" w:cs="Arial"/>
          <w:b/>
          <w:bCs/>
          <w:sz w:val="24"/>
        </w:rPr>
        <w:t xml:space="preserve">for </w:t>
      </w:r>
      <w:r w:rsidR="009B6132" w:rsidRPr="009B6132">
        <w:rPr>
          <w:rFonts w:ascii="Arial" w:eastAsia="Calibri" w:hAnsi="Arial" w:cs="Arial"/>
          <w:b/>
          <w:bCs/>
          <w:sz w:val="24"/>
        </w:rPr>
        <w:t>STxMP</w:t>
      </w:r>
    </w:p>
    <w:p w14:paraId="1EC5D064" w14:textId="6C15A2FA" w:rsidR="00841BCD" w:rsidRPr="00EF698B" w:rsidRDefault="00841BCD" w:rsidP="001D5FC9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tab/>
      </w:r>
      <w:r w:rsidR="00105E53">
        <w:rPr>
          <w:rFonts w:ascii="Arial" w:eastAsia="MS Mincho" w:hAnsi="Arial" w:cs="Arial"/>
          <w:b/>
          <w:bCs/>
          <w:sz w:val="24"/>
          <w:szCs w:val="20"/>
        </w:rPr>
        <w:t>8</w:t>
      </w:r>
      <w:r w:rsidR="009B6132">
        <w:rPr>
          <w:rFonts w:ascii="Arial" w:eastAsia="MS Mincho" w:hAnsi="Arial" w:cs="Arial"/>
          <w:b/>
          <w:bCs/>
          <w:sz w:val="24"/>
          <w:szCs w:val="20"/>
        </w:rPr>
        <w:t>.</w:t>
      </w:r>
      <w:r w:rsidR="00492822">
        <w:rPr>
          <w:rFonts w:ascii="Arial" w:eastAsia="MS Mincho" w:hAnsi="Arial" w:cs="Arial"/>
          <w:b/>
          <w:bCs/>
          <w:sz w:val="24"/>
          <w:szCs w:val="20"/>
        </w:rPr>
        <w:t>29</w:t>
      </w:r>
      <w:r w:rsidR="009B6132">
        <w:rPr>
          <w:rFonts w:ascii="Arial" w:eastAsia="MS Mincho" w:hAnsi="Arial" w:cs="Arial"/>
          <w:b/>
          <w:bCs/>
          <w:sz w:val="24"/>
          <w:szCs w:val="20"/>
        </w:rPr>
        <w:t>.2.1</w:t>
      </w:r>
    </w:p>
    <w:p w14:paraId="25D8419B" w14:textId="77777777" w:rsidR="00D66188" w:rsidRDefault="00841BCD" w:rsidP="001D5FC9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74599067" w14:textId="77777777" w:rsidR="00E323E9" w:rsidRPr="00EF698B" w:rsidRDefault="00E323E9" w:rsidP="001D5FC9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</w:rPr>
      </w:pPr>
    </w:p>
    <w:p w14:paraId="2B05A8FE" w14:textId="77777777" w:rsidR="00841BCD" w:rsidRPr="00EF698B" w:rsidRDefault="00841BCD" w:rsidP="001D5FC9">
      <w:pPr>
        <w:pStyle w:val="RAN4H1"/>
        <w:jc w:val="both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5763589A" w14:textId="78798E64" w:rsidR="00E323E9" w:rsidRDefault="00B55F60" w:rsidP="001D5FC9">
      <w:pPr>
        <w:jc w:val="both"/>
      </w:pPr>
      <w:r>
        <w:rPr>
          <w:rStyle w:val="normaltextrun"/>
          <w:color w:val="000000"/>
          <w:szCs w:val="20"/>
          <w:shd w:val="clear" w:color="auto" w:fill="FFFFFF"/>
        </w:rPr>
        <w:t xml:space="preserve">In RAN #94e, the MIMO evolution downlink and uplink was approved in </w:t>
      </w:r>
      <w:r>
        <w:rPr>
          <w:rStyle w:val="normaltextrun"/>
          <w:color w:val="000000"/>
          <w:szCs w:val="20"/>
          <w:shd w:val="clear" w:color="auto" w:fill="E1E3E6"/>
        </w:rPr>
        <w:t>[1]</w:t>
      </w:r>
      <w:r>
        <w:rPr>
          <w:rStyle w:val="normaltextrun"/>
          <w:color w:val="000000"/>
          <w:szCs w:val="20"/>
          <w:shd w:val="clear" w:color="auto" w:fill="FFFFFF"/>
        </w:rPr>
        <w:t>. Among its objectives, there is the study and specification of STxMP for multi-TRP operations</w:t>
      </w:r>
      <w:r w:rsidR="00F50D73">
        <w:rPr>
          <w:rStyle w:val="normaltextrun"/>
          <w:color w:val="000000"/>
          <w:szCs w:val="20"/>
          <w:shd w:val="clear" w:color="auto" w:fill="FFFFFF"/>
        </w:rPr>
        <w:t xml:space="preserve">. </w:t>
      </w:r>
      <w:r w:rsidR="006D113D">
        <w:t>In the last meeting RAN4#10</w:t>
      </w:r>
      <w:r w:rsidR="00F830B1">
        <w:t>7</w:t>
      </w:r>
      <w:r w:rsidR="006D113D">
        <w:t xml:space="preserve">, the following WF </w:t>
      </w:r>
      <w:r w:rsidR="00EE4C76" w:rsidRPr="00EE4C76">
        <w:t>R4-2310268</w:t>
      </w:r>
      <w:r w:rsidR="00EE4C76">
        <w:t xml:space="preserve"> </w:t>
      </w:r>
      <w:r w:rsidR="006D113D">
        <w:t>was agree</w:t>
      </w:r>
      <w:r w:rsidR="00C003C6">
        <w:t>d</w:t>
      </w:r>
      <w:r w:rsidR="00121EC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D113D" w14:paraId="1CB19F7C" w14:textId="77777777" w:rsidTr="34E03E38">
        <w:tc>
          <w:tcPr>
            <w:tcW w:w="9617" w:type="dxa"/>
          </w:tcPr>
          <w:p w14:paraId="52F8B644" w14:textId="77777777" w:rsidR="00677A07" w:rsidRDefault="00677A07" w:rsidP="001D5FC9">
            <w:pPr>
              <w:pStyle w:val="Heading1"/>
              <w:jc w:val="both"/>
              <w:rPr>
                <w:rFonts w:ascii="Times New Roman" w:hAnsi="Times New Roman" w:cs="Times New Roman"/>
                <w:color w:val="auto"/>
              </w:rPr>
            </w:pPr>
            <w:r w:rsidRPr="34E03E38">
              <w:rPr>
                <w:rFonts w:ascii="Times New Roman" w:hAnsi="Times New Roman" w:cs="Times New Roman"/>
                <w:color w:val="auto"/>
              </w:rPr>
              <w:t>&lt;Topic 1: STxMP&gt;</w:t>
            </w:r>
          </w:p>
          <w:p w14:paraId="68529B8A" w14:textId="77777777" w:rsidR="00F21F5C" w:rsidRPr="00F21F5C" w:rsidRDefault="00F21F5C" w:rsidP="001D5FC9">
            <w:pPr>
              <w:jc w:val="both"/>
              <w:rPr>
                <w:lang w:eastAsia="zh-CN"/>
              </w:rPr>
            </w:pPr>
          </w:p>
          <w:p w14:paraId="2A7539DA" w14:textId="77777777" w:rsidR="00677A07" w:rsidRPr="00514353" w:rsidRDefault="00677A07" w:rsidP="001D5FC9">
            <w:pPr>
              <w:jc w:val="both"/>
              <w:rPr>
                <w:rFonts w:cs="Times New Roman"/>
                <w:lang w:eastAsia="zh-CN"/>
              </w:rPr>
            </w:pPr>
            <w:r w:rsidRPr="00514353">
              <w:rPr>
                <w:rFonts w:cs="Times New Roman"/>
                <w:b/>
                <w:lang w:eastAsia="zh-CN"/>
              </w:rPr>
              <w:t>&lt;Agreement&gt;: Pcmax/Pumax for STxMP</w:t>
            </w:r>
          </w:p>
          <w:p w14:paraId="6E39304B" w14:textId="77777777" w:rsidR="00677A07" w:rsidRPr="00514353" w:rsidRDefault="00677A07" w:rsidP="001D5FC9">
            <w:pPr>
              <w:pStyle w:val="B1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lang w:eastAsia="zh-CN"/>
              </w:rPr>
            </w:pPr>
            <w:r w:rsidRPr="34E03E38">
              <w:rPr>
                <w:rFonts w:ascii="Times New Roman" w:hAnsi="Times New Roman" w:cs="Times New Roman"/>
                <w:lang w:eastAsia="zh-CN"/>
              </w:rPr>
              <w:t xml:space="preserve">RAN4 agreed to define ‘per-panel’ configured transmitted power for STxMP power control. </w:t>
            </w:r>
          </w:p>
          <w:p w14:paraId="22FE8DC1" w14:textId="77777777" w:rsidR="00677A07" w:rsidRPr="00514353" w:rsidRDefault="00677A07" w:rsidP="001D5FC9">
            <w:pPr>
              <w:pStyle w:val="B1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lang w:eastAsia="zh-CN"/>
              </w:rPr>
            </w:pPr>
            <w:r w:rsidRPr="34E03E38">
              <w:rPr>
                <w:rFonts w:ascii="Times New Roman" w:hAnsi="Times New Roman" w:cs="Times New Roman"/>
                <w:lang w:eastAsia="zh-CN"/>
              </w:rPr>
              <w:t xml:space="preserve">Total number of panels for ‘per-panel’ Pcmax should be two </w:t>
            </w:r>
          </w:p>
          <w:p w14:paraId="1A90FD28" w14:textId="77777777" w:rsidR="00677A07" w:rsidRPr="00514353" w:rsidRDefault="00677A07" w:rsidP="001D5FC9">
            <w:pPr>
              <w:pStyle w:val="B1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514353">
              <w:rPr>
                <w:rFonts w:ascii="Times New Roman" w:hAnsi="Times New Roman" w:cs="Times New Roman"/>
                <w:lang w:eastAsia="zh-CN"/>
              </w:rPr>
              <w:t xml:space="preserve">FFS whether to introduce new </w:t>
            </w:r>
            <w:bookmarkStart w:id="4" w:name="_Hlk138338645"/>
            <w:r w:rsidRPr="00514353">
              <w:rPr>
                <w:rFonts w:ascii="Times New Roman" w:hAnsi="Times New Roman" w:cs="Times New Roman"/>
                <w:lang w:eastAsia="zh-CN"/>
              </w:rPr>
              <w:t>inequation for ‘per-panel’ Pumax</w:t>
            </w:r>
          </w:p>
          <w:bookmarkEnd w:id="4"/>
          <w:p w14:paraId="474CAB6B" w14:textId="77777777" w:rsidR="00677A07" w:rsidRPr="00514353" w:rsidRDefault="00677A07" w:rsidP="001D5FC9">
            <w:pPr>
              <w:pStyle w:val="B1"/>
              <w:numPr>
                <w:ilvl w:val="0"/>
                <w:numId w:val="38"/>
              </w:numPr>
              <w:jc w:val="both"/>
              <w:rPr>
                <w:rFonts w:ascii="Times New Roman" w:eastAsia="DengXian" w:hAnsi="Times New Roman" w:cs="Times New Roman"/>
                <w:lang w:eastAsia="zh-CN"/>
              </w:rPr>
            </w:pPr>
            <w:r w:rsidRPr="34E03E38">
              <w:rPr>
                <w:rFonts w:ascii="Times New Roman" w:hAnsi="Times New Roman" w:cs="Times New Roman"/>
                <w:lang w:eastAsia="zh-CN"/>
              </w:rPr>
              <w:t>‘per-panel’ to be replaced in final spec language, FFS how to define per-panel ‘k (k=0,1)’ for P</w:t>
            </w:r>
            <w:r w:rsidRPr="34E03E38">
              <w:rPr>
                <w:rFonts w:ascii="Times New Roman" w:hAnsi="Times New Roman" w:cs="Times New Roman"/>
                <w:vertAlign w:val="subscript"/>
                <w:lang w:eastAsia="zh-CN"/>
              </w:rPr>
              <w:t>CMAXf,c,k</w:t>
            </w:r>
            <w:r w:rsidRPr="34E03E38">
              <w:rPr>
                <w:rFonts w:ascii="Times New Roman" w:hAnsi="Times New Roman" w:cs="Times New Roman"/>
                <w:lang w:eastAsia="zh-CN"/>
              </w:rPr>
              <w:t xml:space="preserve"> considering following options</w:t>
            </w:r>
          </w:p>
          <w:p w14:paraId="6358F113" w14:textId="77777777" w:rsidR="00677A07" w:rsidRPr="00514353" w:rsidRDefault="00677A07" w:rsidP="001D5FC9">
            <w:pPr>
              <w:pStyle w:val="B1"/>
              <w:numPr>
                <w:ilvl w:val="1"/>
                <w:numId w:val="38"/>
              </w:numPr>
              <w:jc w:val="both"/>
              <w:rPr>
                <w:rFonts w:ascii="Times New Roman" w:eastAsia="DengXian" w:hAnsi="Times New Roman" w:cs="Times New Roman"/>
                <w:lang w:eastAsia="zh-CN"/>
              </w:rPr>
            </w:pPr>
            <w:r w:rsidRPr="00514353">
              <w:rPr>
                <w:rFonts w:ascii="Times New Roman" w:eastAsiaTheme="minorEastAsia" w:hAnsi="Times New Roman" w:cs="Times New Roman"/>
                <w:lang w:eastAsia="ko-KR"/>
              </w:rPr>
              <w:t>Per TCI state</w:t>
            </w:r>
          </w:p>
          <w:p w14:paraId="6625517F" w14:textId="77777777" w:rsidR="00677A07" w:rsidRPr="00514353" w:rsidRDefault="00677A07" w:rsidP="001D5FC9">
            <w:pPr>
              <w:pStyle w:val="B1"/>
              <w:numPr>
                <w:ilvl w:val="1"/>
                <w:numId w:val="38"/>
              </w:numPr>
              <w:jc w:val="both"/>
              <w:rPr>
                <w:rFonts w:ascii="Times New Roman" w:eastAsia="DengXian" w:hAnsi="Times New Roman" w:cs="Times New Roman"/>
                <w:lang w:eastAsia="zh-CN"/>
              </w:rPr>
            </w:pPr>
            <w:r w:rsidRPr="00514353">
              <w:rPr>
                <w:rFonts w:ascii="Times New Roman" w:eastAsiaTheme="minorEastAsia" w:hAnsi="Times New Roman" w:cs="Times New Roman"/>
                <w:lang w:eastAsia="ko-KR"/>
              </w:rPr>
              <w:t>Per TCI pool</w:t>
            </w:r>
          </w:p>
          <w:p w14:paraId="40B46F0C" w14:textId="77777777" w:rsidR="00677A07" w:rsidRPr="00514353" w:rsidRDefault="00677A07" w:rsidP="001D5FC9">
            <w:pPr>
              <w:pStyle w:val="B1"/>
              <w:numPr>
                <w:ilvl w:val="1"/>
                <w:numId w:val="38"/>
              </w:numPr>
              <w:jc w:val="both"/>
              <w:rPr>
                <w:rFonts w:ascii="Times New Roman" w:eastAsia="DengXian" w:hAnsi="Times New Roman" w:cs="Times New Roman"/>
                <w:lang w:eastAsia="zh-CN"/>
              </w:rPr>
            </w:pPr>
            <w:r w:rsidRPr="00514353">
              <w:rPr>
                <w:rFonts w:ascii="Times New Roman" w:eastAsiaTheme="minorEastAsia" w:hAnsi="Times New Roman" w:cs="Times New Roman"/>
                <w:lang w:eastAsia="ko-KR"/>
              </w:rPr>
              <w:t>Per SRS resource set</w:t>
            </w:r>
          </w:p>
          <w:p w14:paraId="6514E724" w14:textId="77777777" w:rsidR="00677A07" w:rsidRPr="00514353" w:rsidRDefault="00677A07" w:rsidP="001D5FC9">
            <w:pPr>
              <w:pStyle w:val="B1"/>
              <w:numPr>
                <w:ilvl w:val="1"/>
                <w:numId w:val="38"/>
              </w:numPr>
              <w:jc w:val="both"/>
              <w:rPr>
                <w:rFonts w:ascii="Times New Roman" w:eastAsia="DengXian" w:hAnsi="Times New Roman" w:cs="Times New Roman"/>
                <w:lang w:eastAsia="zh-CN"/>
              </w:rPr>
            </w:pPr>
            <w:r w:rsidRPr="00514353">
              <w:rPr>
                <w:rFonts w:ascii="Times New Roman" w:eastAsiaTheme="minorEastAsia" w:hAnsi="Times New Roman" w:cs="Times New Roman"/>
                <w:lang w:eastAsia="ko-KR"/>
              </w:rPr>
              <w:t xml:space="preserve">Others based on RAN1 updates are not precluded </w:t>
            </w:r>
          </w:p>
          <w:p w14:paraId="6DF42A5D" w14:textId="77777777" w:rsidR="00677A07" w:rsidRPr="00514353" w:rsidRDefault="00677A07" w:rsidP="001D5FC9">
            <w:pPr>
              <w:jc w:val="both"/>
              <w:rPr>
                <w:rFonts w:eastAsia="DengXian" w:cs="Times New Roman"/>
                <w:b/>
                <w:lang w:eastAsia="zh-CN"/>
              </w:rPr>
            </w:pPr>
          </w:p>
          <w:p w14:paraId="4B0A2D44" w14:textId="77777777" w:rsidR="00677A07" w:rsidRPr="00514353" w:rsidRDefault="00677A07" w:rsidP="001D5FC9">
            <w:pPr>
              <w:jc w:val="both"/>
              <w:rPr>
                <w:rFonts w:cs="Times New Roman"/>
                <w:lang w:eastAsia="zh-CN"/>
              </w:rPr>
            </w:pPr>
            <w:r w:rsidRPr="00514353">
              <w:rPr>
                <w:rFonts w:cs="Times New Roman"/>
                <w:b/>
                <w:lang w:eastAsia="zh-CN"/>
              </w:rPr>
              <w:t>&lt;Agreement&gt;: Other UE RF requirements</w:t>
            </w:r>
          </w:p>
          <w:p w14:paraId="607770BA" w14:textId="77777777" w:rsidR="00677A07" w:rsidRPr="00514353" w:rsidRDefault="00677A07" w:rsidP="001D5FC9">
            <w:pPr>
              <w:pStyle w:val="B1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lang w:eastAsia="zh-CN"/>
              </w:rPr>
            </w:pPr>
            <w:r w:rsidRPr="34E03E38">
              <w:rPr>
                <w:rFonts w:ascii="Times New Roman" w:hAnsi="Times New Roman" w:cs="Times New Roman"/>
                <w:lang w:eastAsia="zh-CN"/>
              </w:rPr>
              <w:t>For STxMP UE architecture, the ability to steer two UL beams independently is a minimum capability. Other than that, it should be left to UE implementation</w:t>
            </w:r>
          </w:p>
          <w:p w14:paraId="612C8668" w14:textId="1B7F1F31" w:rsidR="00677A07" w:rsidRPr="00514353" w:rsidRDefault="00677A07" w:rsidP="001D5FC9">
            <w:pPr>
              <w:pStyle w:val="B1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514353">
              <w:rPr>
                <w:rFonts w:ascii="Times New Roman" w:eastAsiaTheme="minorEastAsia" w:hAnsi="Times New Roman" w:cs="Times New Roman"/>
                <w:lang w:eastAsia="ko-KR"/>
              </w:rPr>
              <w:t>FFS whether/how to define ‘per-panel’ MPR/A-MPR</w:t>
            </w:r>
          </w:p>
          <w:p w14:paraId="042D20C5" w14:textId="77777777" w:rsidR="00677A07" w:rsidRPr="00514353" w:rsidRDefault="00677A07" w:rsidP="001D5FC9">
            <w:pPr>
              <w:pStyle w:val="B1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514353">
              <w:rPr>
                <w:rFonts w:ascii="Times New Roman" w:eastAsiaTheme="minorEastAsia" w:hAnsi="Times New Roman" w:cs="Times New Roman"/>
                <w:lang w:eastAsia="ko-KR"/>
              </w:rPr>
              <w:t xml:space="preserve">FFS </w:t>
            </w:r>
            <w:bookmarkStart w:id="5" w:name="_Hlk138334679"/>
            <w:r w:rsidRPr="00514353">
              <w:rPr>
                <w:rFonts w:ascii="Times New Roman" w:eastAsiaTheme="minorEastAsia" w:hAnsi="Times New Roman" w:cs="Times New Roman"/>
                <w:lang w:eastAsia="ko-KR"/>
              </w:rPr>
              <w:t>whether/how to handle the testability issue</w:t>
            </w:r>
            <w:bookmarkEnd w:id="5"/>
          </w:p>
          <w:p w14:paraId="524EE900" w14:textId="77777777" w:rsidR="00677A07" w:rsidRPr="00514353" w:rsidRDefault="00677A07" w:rsidP="001D5FC9">
            <w:pPr>
              <w:jc w:val="both"/>
              <w:rPr>
                <w:rFonts w:eastAsia="DengXian" w:cs="Times New Roman"/>
                <w:b/>
                <w:lang w:eastAsia="zh-CN"/>
              </w:rPr>
            </w:pPr>
          </w:p>
          <w:p w14:paraId="384D911F" w14:textId="77777777" w:rsidR="00677A07" w:rsidRPr="00514353" w:rsidRDefault="00677A07" w:rsidP="001D5FC9">
            <w:pPr>
              <w:jc w:val="both"/>
              <w:rPr>
                <w:rFonts w:cs="Times New Roman"/>
                <w:lang w:eastAsia="zh-CN"/>
              </w:rPr>
            </w:pPr>
            <w:r w:rsidRPr="00514353">
              <w:rPr>
                <w:rFonts w:cs="Times New Roman"/>
                <w:b/>
                <w:lang w:eastAsia="zh-CN"/>
              </w:rPr>
              <w:t>&lt;Agreement&gt;: RAN4 work scope</w:t>
            </w:r>
          </w:p>
          <w:p w14:paraId="12C5303A" w14:textId="77777777" w:rsidR="00677A07" w:rsidRPr="00514353" w:rsidRDefault="00677A07" w:rsidP="001D5FC9">
            <w:pPr>
              <w:pStyle w:val="B1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514353">
              <w:rPr>
                <w:rFonts w:ascii="Times New Roman" w:hAnsi="Times New Roman" w:cs="Times New Roman"/>
                <w:lang w:eastAsia="zh-CN"/>
              </w:rPr>
              <w:t>RAN4 agreed to consider ‘per-panel’ configured transmitted power (clause 6.2X.4) for WI completion</w:t>
            </w:r>
          </w:p>
          <w:p w14:paraId="569B3E4B" w14:textId="7506F218" w:rsidR="006D113D" w:rsidRDefault="006D113D" w:rsidP="001D5FC9">
            <w:pPr>
              <w:jc w:val="both"/>
              <w:rPr>
                <w:rFonts w:cs="Times New Roman"/>
              </w:rPr>
            </w:pPr>
          </w:p>
        </w:tc>
      </w:tr>
    </w:tbl>
    <w:p w14:paraId="6D0CF745" w14:textId="77777777" w:rsidR="0060543D" w:rsidRPr="00EF698B" w:rsidRDefault="0060543D" w:rsidP="001D5FC9">
      <w:pPr>
        <w:jc w:val="both"/>
      </w:pPr>
    </w:p>
    <w:p w14:paraId="257708D4" w14:textId="77777777" w:rsidR="003B659E" w:rsidRPr="00EF698B" w:rsidRDefault="003B659E" w:rsidP="001D5FC9">
      <w:pPr>
        <w:pStyle w:val="RAN4H1"/>
        <w:jc w:val="both"/>
        <w:rPr>
          <w:lang w:val="en-US"/>
        </w:rPr>
      </w:pPr>
      <w:bookmarkStart w:id="6" w:name="_Toc116995842"/>
      <w:r w:rsidRPr="00EF698B">
        <w:rPr>
          <w:lang w:val="en-US"/>
        </w:rPr>
        <w:t>Discussion</w:t>
      </w:r>
      <w:bookmarkEnd w:id="6"/>
    </w:p>
    <w:p w14:paraId="629A831B" w14:textId="7280F27B" w:rsidR="00300956" w:rsidRDefault="005B4801" w:rsidP="001D5FC9">
      <w:pPr>
        <w:jc w:val="both"/>
      </w:pPr>
      <w:r>
        <w:t>The main content of the paper and analysis is</w:t>
      </w:r>
      <w:r w:rsidR="00412EC0">
        <w:t xml:space="preserve"> a discussion of the UE RF requirements for STxMP.</w:t>
      </w:r>
    </w:p>
    <w:p w14:paraId="5CA497B2" w14:textId="77777777" w:rsidR="0060543D" w:rsidRDefault="0060543D" w:rsidP="001D5FC9">
      <w:pPr>
        <w:jc w:val="both"/>
      </w:pPr>
    </w:p>
    <w:p w14:paraId="315C6F4B" w14:textId="45FEF0A4" w:rsidR="00CB22B2" w:rsidRDefault="0060353F" w:rsidP="001D5FC9">
      <w:pPr>
        <w:pStyle w:val="RAN4H2"/>
        <w:jc w:val="both"/>
      </w:pPr>
      <w:r>
        <w:t xml:space="preserve">UE RF </w:t>
      </w:r>
      <w:r w:rsidR="000E684B">
        <w:t>R</w:t>
      </w:r>
      <w:r>
        <w:t>equirements for STxMP</w:t>
      </w:r>
    </w:p>
    <w:p w14:paraId="221032E3" w14:textId="77777777" w:rsidR="00690FCE" w:rsidRDefault="00690FCE" w:rsidP="001D5FC9">
      <w:pPr>
        <w:pStyle w:val="RAN4H3"/>
        <w:jc w:val="both"/>
      </w:pPr>
      <w:r>
        <w:t>Pcmax/Pumax for STxMP</w:t>
      </w:r>
    </w:p>
    <w:p w14:paraId="0EFE199C" w14:textId="60BC8A99" w:rsidR="00D7680A" w:rsidRDefault="002E713D" w:rsidP="001D5FC9">
      <w:pPr>
        <w:jc w:val="both"/>
      </w:pPr>
      <w:r w:rsidRPr="002E713D">
        <w:lastRenderedPageBreak/>
        <w:t xml:space="preserve">In the </w:t>
      </w:r>
      <w:r w:rsidR="001724D1">
        <w:t xml:space="preserve">WF from the </w:t>
      </w:r>
      <w:r w:rsidRPr="002E713D">
        <w:t xml:space="preserve">last RAN4 meeting, </w:t>
      </w:r>
      <w:r w:rsidR="00C501EC">
        <w:t xml:space="preserve">it was </w:t>
      </w:r>
      <w:r w:rsidR="001724D1">
        <w:t xml:space="preserve">FFS whether </w:t>
      </w:r>
      <w:r w:rsidR="00CF4163">
        <w:t>a new</w:t>
      </w:r>
      <w:r w:rsidR="00CF4163" w:rsidRPr="00CF4163">
        <w:t xml:space="preserve"> inequation for ‘per-panel’ Pumax</w:t>
      </w:r>
      <w:r w:rsidR="00CF4163">
        <w:t xml:space="preserve"> should be </w:t>
      </w:r>
      <w:r w:rsidR="001724D1">
        <w:t xml:space="preserve">introduced. </w:t>
      </w:r>
      <w:r w:rsidR="002515E5">
        <w:t xml:space="preserve">It is our view that such an inequation shall be introduced </w:t>
      </w:r>
      <w:r w:rsidR="00124012">
        <w:t xml:space="preserve">and </w:t>
      </w:r>
      <w:r w:rsidR="00D255C9">
        <w:t xml:space="preserve">can be inspired by the </w:t>
      </w:r>
      <w:r w:rsidR="00A254FF">
        <w:t xml:space="preserve">inequation used for </w:t>
      </w:r>
      <w:r w:rsidR="00B51046">
        <w:t>carrier aggregation</w:t>
      </w:r>
      <w:r w:rsidR="00E420E6">
        <w:t>:</w:t>
      </w:r>
    </w:p>
    <w:p w14:paraId="12EF6168" w14:textId="77777777" w:rsidR="00A8054D" w:rsidRPr="001C3DA2" w:rsidRDefault="00A8054D" w:rsidP="001D5FC9">
      <w:pPr>
        <w:pStyle w:val="Heading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sz w:val="28"/>
          <w:szCs w:val="28"/>
        </w:rPr>
      </w:pPr>
      <w:r w:rsidRPr="34E03E38">
        <w:rPr>
          <w:sz w:val="28"/>
          <w:szCs w:val="28"/>
        </w:rPr>
        <w:t>6.2x.4</w:t>
      </w:r>
      <w:r>
        <w:tab/>
      </w:r>
      <w:r w:rsidRPr="34E03E38">
        <w:rPr>
          <w:sz w:val="28"/>
          <w:szCs w:val="28"/>
        </w:rPr>
        <w:t>Configured transmitted power for [STxMP]</w:t>
      </w:r>
    </w:p>
    <w:p w14:paraId="047884EA" w14:textId="21E96BD1" w:rsidR="00A8054D" w:rsidRPr="00C04A08" w:rsidRDefault="00A8054D" w:rsidP="001D5F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</w:pPr>
      <w:r>
        <w:t>The UE can configure its maximum output power for each UL TCI-state indicated for [STxMP]. The configured UE maximum output power P</w:t>
      </w:r>
      <w:r w:rsidRPr="34E03E38">
        <w:rPr>
          <w:vertAlign w:val="subscript"/>
        </w:rPr>
        <w:t>CMAX,f,c,k</w:t>
      </w:r>
      <w:r>
        <w:t xml:space="preserve"> for TCI state </w:t>
      </w:r>
      <w:r w:rsidRPr="34E03E38">
        <w:rPr>
          <w:i/>
          <w:iCs/>
        </w:rPr>
        <w:t>k</w:t>
      </w:r>
      <w:r>
        <w:t xml:space="preserve"> of carrier f and serving cell c defined as that available to the reference point of a given transmitter branch that corresponds to the reference point of the higher-layer filtered RSRP measurement for TCI state </w:t>
      </w:r>
      <w:r w:rsidRPr="34E03E38">
        <w:rPr>
          <w:i/>
          <w:iCs/>
        </w:rPr>
        <w:t>k</w:t>
      </w:r>
      <w:r>
        <w:t xml:space="preserve"> as specified in TS 38.215 [11].</w:t>
      </w:r>
    </w:p>
    <w:p w14:paraId="1E8FA5FB" w14:textId="6223334E" w:rsidR="00A8054D" w:rsidRPr="00C04A08" w:rsidRDefault="00A8054D" w:rsidP="001D5F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</w:pPr>
      <w:r>
        <w:t>The configured maximum output power P</w:t>
      </w:r>
      <w:r w:rsidRPr="34E03E38">
        <w:rPr>
          <w:vertAlign w:val="subscript"/>
        </w:rPr>
        <w:t>CMAX,f,c,k</w:t>
      </w:r>
      <w:r>
        <w:t xml:space="preserve"> shall be set such that the corresponding measured peak EIRP P</w:t>
      </w:r>
      <w:r w:rsidRPr="34E03E38">
        <w:rPr>
          <w:vertAlign w:val="subscript"/>
        </w:rPr>
        <w:t>UMAX,f,c,k</w:t>
      </w:r>
      <w:r>
        <w:t xml:space="preserve"> for each of the active TCI states </w:t>
      </w:r>
      <w:r w:rsidRPr="34E03E38">
        <w:rPr>
          <w:i/>
          <w:iCs/>
        </w:rPr>
        <w:t>k</w:t>
      </w:r>
      <w:r>
        <w:t xml:space="preserve"> indicated for [STxMP] is within the following bounds</w:t>
      </w:r>
    </w:p>
    <w:p w14:paraId="07DF3EAA" w14:textId="30F5D2CE" w:rsidR="00A8054D" w:rsidRPr="00D66E48" w:rsidRDefault="00A8054D" w:rsidP="001D5FC9">
      <w:pPr>
        <w:pStyle w:val="EQ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</w:pPr>
      <w:r>
        <w:t>P</w:t>
      </w:r>
      <w:r w:rsidRPr="34E03E38">
        <w:rPr>
          <w:vertAlign w:val="subscript"/>
        </w:rPr>
        <w:t>Powerclass</w:t>
      </w:r>
      <w:r>
        <w:t xml:space="preserve"> + </w:t>
      </w:r>
      <w:r w:rsidRPr="34E03E38">
        <w:rPr>
          <w:rFonts w:ascii="Symbol" w:hAnsi="Symbol"/>
        </w:rPr>
        <w:t>D</w:t>
      </w:r>
      <w:r>
        <w:t>P</w:t>
      </w:r>
      <w:r w:rsidRPr="34E03E38">
        <w:rPr>
          <w:vertAlign w:val="subscript"/>
        </w:rPr>
        <w:t>IBE</w:t>
      </w:r>
      <w:r>
        <w:t xml:space="preserve"> – MAX(MAX(MPR</w:t>
      </w:r>
      <w:r w:rsidRPr="34E03E38">
        <w:rPr>
          <w:vertAlign w:val="subscript"/>
        </w:rPr>
        <w:t>f,c,k</w:t>
      </w:r>
      <w:r>
        <w:t>, A- MPR</w:t>
      </w:r>
      <w:r w:rsidRPr="34E03E38">
        <w:rPr>
          <w:vertAlign w:val="subscript"/>
        </w:rPr>
        <w:t>f,c,k</w:t>
      </w:r>
      <w:r>
        <w:t>) + ΔMB</w:t>
      </w:r>
      <w:r w:rsidRPr="34E03E38">
        <w:rPr>
          <w:vertAlign w:val="subscript"/>
        </w:rPr>
        <w:t>P,n</w:t>
      </w:r>
      <w:r>
        <w:t>, P-MPR</w:t>
      </w:r>
      <w:r w:rsidRPr="34E03E38">
        <w:rPr>
          <w:vertAlign w:val="subscript"/>
        </w:rPr>
        <w:t>f,c,k</w:t>
      </w:r>
      <w:r>
        <w:t>) – MAX{T(MAX(MPR</w:t>
      </w:r>
      <w:r w:rsidRPr="34E03E38">
        <w:rPr>
          <w:vertAlign w:val="subscript"/>
        </w:rPr>
        <w:t>f,c,k</w:t>
      </w:r>
      <w:r>
        <w:t>, A- MPR</w:t>
      </w:r>
      <w:r w:rsidRPr="34E03E38">
        <w:rPr>
          <w:vertAlign w:val="subscript"/>
        </w:rPr>
        <w:t>f,c,k</w:t>
      </w:r>
      <w:r>
        <w:t>)), T(P-MPR</w:t>
      </w:r>
      <w:r w:rsidRPr="34E03E38">
        <w:rPr>
          <w:vertAlign w:val="subscript"/>
        </w:rPr>
        <w:t>f,c,k</w:t>
      </w:r>
      <w:r>
        <w:t>)} ≤ P</w:t>
      </w:r>
      <w:r w:rsidRPr="34E03E38">
        <w:rPr>
          <w:vertAlign w:val="subscript"/>
        </w:rPr>
        <w:t>UMAX,f,c,k</w:t>
      </w:r>
      <w:r>
        <w:t xml:space="preserve"> </w:t>
      </w:r>
    </w:p>
    <w:p w14:paraId="1A73C73E" w14:textId="342FB2B1" w:rsidR="00A8054D" w:rsidRDefault="00A8054D" w:rsidP="001D5F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</w:pPr>
      <w:r>
        <w:t xml:space="preserve">and the corresponding measured peak EIRP </w:t>
      </w:r>
      <w:r w:rsidR="00EF21EA">
        <w:t xml:space="preserve">of UE </w:t>
      </w:r>
      <w:r w:rsidR="00F82EAF">
        <w:t xml:space="preserve">over all </w:t>
      </w:r>
      <w:r>
        <w:t>carrier</w:t>
      </w:r>
      <w:r w:rsidR="00F82EAF">
        <w:t>s</w:t>
      </w:r>
      <w:r>
        <w:t xml:space="preserve"> </w:t>
      </w:r>
      <w:r w:rsidRPr="00D66E48">
        <w:rPr>
          <w:i/>
        </w:rPr>
        <w:t>f</w:t>
      </w:r>
      <w:r>
        <w:t xml:space="preserve"> of a</w:t>
      </w:r>
      <w:r w:rsidR="00F82EAF">
        <w:t>ll</w:t>
      </w:r>
      <w:r>
        <w:t xml:space="preserve"> serving cell</w:t>
      </w:r>
      <w:r w:rsidR="00F82EAF">
        <w:t>s</w:t>
      </w:r>
      <w:r>
        <w:t xml:space="preserve"> </w:t>
      </w:r>
      <w:r w:rsidRPr="00D66E48">
        <w:rPr>
          <w:i/>
        </w:rPr>
        <w:t>c</w:t>
      </w:r>
      <w:r w:rsidR="00E51D72">
        <w:rPr>
          <w:i/>
        </w:rPr>
        <w:t xml:space="preserve"> </w:t>
      </w:r>
      <w:r w:rsidR="003E0B5C" w:rsidRPr="008517F7">
        <w:t>satisfies</w:t>
      </w:r>
    </w:p>
    <w:p w14:paraId="1677BD90" w14:textId="514EB5B9" w:rsidR="00230C91" w:rsidRPr="00D66E48" w:rsidRDefault="00000000" w:rsidP="001D5F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</w:pPr>
      <m:oMathPara>
        <m:oMath>
          <m:sSub>
            <m:sSubPr>
              <m:ctrlPr>
                <w:rPr>
                  <w:rFonts w:ascii="Cambria Math" w:hAnsi="Cambria Math"/>
                  <w:noProof/>
                  <w:lang w:val="en-GB"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UMAX,f,c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=10</m:t>
          </m:r>
          <m:func>
            <m:funcPr>
              <m:ctrlPr>
                <w:rPr>
                  <w:rFonts w:ascii="Cambria Math" w:hAnsi="Cambria Math"/>
                  <w:noProof/>
                  <w:lang w:val="en-GB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noProof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noProof/>
                      <w:lang w:val="en-GB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noProof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UMAX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c,k</m:t>
                      </m:r>
                    </m:sub>
                  </m:sSub>
                </m:e>
              </m:nary>
            </m:e>
          </m:func>
        </m:oMath>
      </m:oMathPara>
    </w:p>
    <w:p w14:paraId="6AA2C05A" w14:textId="4A06D309" w:rsidR="00314FC0" w:rsidRDefault="002D4526" w:rsidP="001D5F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</w:pPr>
      <w:r>
        <w:t xml:space="preserve">where </w:t>
      </w:r>
      <w:r w:rsidR="0038235C">
        <w:t>P</w:t>
      </w:r>
      <w:r w:rsidRPr="08FEC6E5">
        <w:rPr>
          <w:vertAlign w:val="subscript"/>
        </w:rPr>
        <w:t>UMAX,f,c,k</w:t>
      </w:r>
      <w:r>
        <w:t xml:space="preserve"> is the linear value of the measured power P</w:t>
      </w:r>
      <w:r w:rsidRPr="08FEC6E5">
        <w:rPr>
          <w:vertAlign w:val="subscript"/>
        </w:rPr>
        <w:t xml:space="preserve">UMAX,f,c,k </w:t>
      </w:r>
      <w:r>
        <w:t xml:space="preserve">for carrier </w:t>
      </w:r>
      <w:r w:rsidRPr="08FEC6E5">
        <w:rPr>
          <w:i/>
          <w:iCs/>
        </w:rPr>
        <w:t>f=f(c)</w:t>
      </w:r>
      <w:r>
        <w:t xml:space="preserve"> of serving cell </w:t>
      </w:r>
      <w:r w:rsidRPr="08FEC6E5">
        <w:rPr>
          <w:i/>
          <w:iCs/>
        </w:rPr>
        <w:t>c</w:t>
      </w:r>
      <w:r>
        <w:t xml:space="preserve">, for TCI state </w:t>
      </w:r>
      <w:r w:rsidRPr="08FEC6E5">
        <w:rPr>
          <w:i/>
          <w:iCs/>
        </w:rPr>
        <w:t>k</w:t>
      </w:r>
      <w:r>
        <w:t xml:space="preserve">. </w:t>
      </w:r>
      <w:r w:rsidR="005D149A">
        <w:t xml:space="preserve">The </w:t>
      </w:r>
      <w:r w:rsidR="00764FF8">
        <w:t>measured peak EIRP P</w:t>
      </w:r>
      <w:r w:rsidR="00764FF8" w:rsidRPr="08FEC6E5">
        <w:rPr>
          <w:vertAlign w:val="subscript"/>
        </w:rPr>
        <w:t>UMAX</w:t>
      </w:r>
      <w:r w:rsidR="00B20866">
        <w:rPr>
          <w:vertAlign w:val="subscript"/>
        </w:rPr>
        <w:t>,f,c</w:t>
      </w:r>
      <w:r w:rsidR="00764FF8">
        <w:t xml:space="preserve"> </w:t>
      </w:r>
      <w:r w:rsidR="52CB83ED">
        <w:t xml:space="preserve">is </w:t>
      </w:r>
      <w:r w:rsidR="005D149A">
        <w:t>bounded by</w:t>
      </w:r>
      <w:r w:rsidR="00860B78">
        <w:t>:</w:t>
      </w:r>
    </w:p>
    <w:p w14:paraId="38BC3174" w14:textId="6BEBCF02" w:rsidR="00BE332A" w:rsidRDefault="004A1315" w:rsidP="001D5F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</w:pPr>
      <w:r>
        <w:t>P</w:t>
      </w:r>
      <w:r w:rsidRPr="004A1315">
        <w:rPr>
          <w:vertAlign w:val="subscript"/>
        </w:rPr>
        <w:t>UMAX</w:t>
      </w:r>
      <w:r w:rsidR="00CB349D">
        <w:rPr>
          <w:vertAlign w:val="subscript"/>
        </w:rPr>
        <w:t>,f,c</w:t>
      </w:r>
      <w:r>
        <w:t xml:space="preserve"> </w:t>
      </w:r>
      <w:r w:rsidR="00314FC0" w:rsidRPr="00D66E48">
        <w:t>≤ EIRP</w:t>
      </w:r>
      <w:r w:rsidR="00314FC0" w:rsidRPr="00D66E48">
        <w:rPr>
          <w:vertAlign w:val="subscript"/>
        </w:rPr>
        <w:t>max</w:t>
      </w:r>
    </w:p>
    <w:p w14:paraId="16A46197" w14:textId="0BDF91E4" w:rsidR="002D4526" w:rsidRDefault="002D4526" w:rsidP="001D5F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</w:pPr>
      <w:r>
        <w:t>The measured total radiated power P</w:t>
      </w:r>
      <w:r>
        <w:rPr>
          <w:vertAlign w:val="subscript"/>
        </w:rPr>
        <w:t>TMA</w:t>
      </w:r>
      <w:r w:rsidR="00FD7DF6">
        <w:rPr>
          <w:vertAlign w:val="subscript"/>
        </w:rPr>
        <w:t>X,f,c</w:t>
      </w:r>
      <w:r>
        <w:t xml:space="preserve"> is defined as</w:t>
      </w:r>
    </w:p>
    <w:p w14:paraId="1E793B9F" w14:textId="054669D1" w:rsidR="004C1792" w:rsidRDefault="00000000" w:rsidP="001D5F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</w:pPr>
      <m:oMathPara>
        <m:oMath>
          <m:sSub>
            <m:sSubPr>
              <m:ctrlPr>
                <w:rPr>
                  <w:rFonts w:ascii="Cambria Math" w:hAnsi="Cambria Math"/>
                  <w:noProof/>
                  <w:lang w:val="en-GB"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TMAX,f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=10</m:t>
          </m:r>
          <m:func>
            <m:funcPr>
              <m:ctrlPr>
                <w:rPr>
                  <w:rFonts w:ascii="Cambria Math" w:hAnsi="Cambria Math"/>
                  <w:noProof/>
                  <w:lang w:val="en-GB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noProof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noProof/>
                      <w:lang w:val="en-GB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k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noProof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TMAX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c,k</m:t>
                      </m:r>
                    </m:sub>
                  </m:sSub>
                </m:e>
              </m:nary>
            </m:e>
          </m:func>
        </m:oMath>
      </m:oMathPara>
    </w:p>
    <w:p w14:paraId="513747BA" w14:textId="25119D96" w:rsidR="004C1792" w:rsidRDefault="004C1792" w:rsidP="001D5F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</w:pPr>
      <w:r>
        <w:t>where p</w:t>
      </w:r>
      <w:r w:rsidRPr="34E03E38">
        <w:rPr>
          <w:vertAlign w:val="subscript"/>
        </w:rPr>
        <w:t>TMAX,f,c,k</w:t>
      </w:r>
      <w:r>
        <w:t xml:space="preserve"> is the linear value of the measured total radiated power P</w:t>
      </w:r>
      <w:r w:rsidRPr="34E03E38">
        <w:rPr>
          <w:vertAlign w:val="subscript"/>
        </w:rPr>
        <w:t xml:space="preserve">TMAX,f,c,k </w:t>
      </w:r>
      <w:r>
        <w:t xml:space="preserve">for carrier </w:t>
      </w:r>
      <w:r w:rsidRPr="34E03E38">
        <w:rPr>
          <w:i/>
          <w:iCs/>
        </w:rPr>
        <w:t>f</w:t>
      </w:r>
      <w:r>
        <w:t xml:space="preserve"> = </w:t>
      </w:r>
      <w:r w:rsidRPr="34E03E38">
        <w:rPr>
          <w:i/>
          <w:iCs/>
        </w:rPr>
        <w:t>f</w:t>
      </w:r>
      <w:r>
        <w:t>(</w:t>
      </w:r>
      <w:r w:rsidRPr="34E03E38">
        <w:rPr>
          <w:i/>
          <w:iCs/>
        </w:rPr>
        <w:t>c</w:t>
      </w:r>
      <w:r>
        <w:t xml:space="preserve">) of serving cell </w:t>
      </w:r>
      <w:r w:rsidRPr="34E03E38">
        <w:rPr>
          <w:i/>
          <w:iCs/>
        </w:rPr>
        <w:t>c</w:t>
      </w:r>
      <w:r>
        <w:t xml:space="preserve">, for TCI state </w:t>
      </w:r>
      <w:r w:rsidRPr="34E03E38">
        <w:rPr>
          <w:i/>
          <w:iCs/>
        </w:rPr>
        <w:t>k</w:t>
      </w:r>
      <w:r>
        <w:t>. The total radiated power P</w:t>
      </w:r>
      <w:r w:rsidRPr="34E03E38">
        <w:rPr>
          <w:vertAlign w:val="subscript"/>
        </w:rPr>
        <w:t>TMAX</w:t>
      </w:r>
      <w:r w:rsidR="00FD7DF6">
        <w:rPr>
          <w:vertAlign w:val="subscript"/>
        </w:rPr>
        <w:t>, f,c</w:t>
      </w:r>
      <w:r>
        <w:t xml:space="preserve"> is bounded by</w:t>
      </w:r>
      <w:r w:rsidR="00860B78">
        <w:t>:</w:t>
      </w:r>
    </w:p>
    <w:p w14:paraId="5BCBEC54" w14:textId="63431CCD" w:rsidR="007B1F4F" w:rsidRPr="00E111FA" w:rsidRDefault="00A8054D" w:rsidP="001D5FC9">
      <w:pPr>
        <w:pStyle w:val="EQ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i/>
          <w:iCs/>
          <w:vertAlign w:val="subscript"/>
        </w:rPr>
      </w:pPr>
      <w:r w:rsidRPr="00E111FA">
        <w:rPr>
          <w:i/>
          <w:iCs/>
        </w:rPr>
        <w:t>P</w:t>
      </w:r>
      <w:r w:rsidRPr="00E111FA">
        <w:rPr>
          <w:i/>
          <w:iCs/>
          <w:vertAlign w:val="subscript"/>
        </w:rPr>
        <w:t>TMAX</w:t>
      </w:r>
      <w:r w:rsidR="00896545" w:rsidRPr="00E111FA">
        <w:rPr>
          <w:i/>
          <w:iCs/>
          <w:vertAlign w:val="subscript"/>
        </w:rPr>
        <w:t>,f,c</w:t>
      </w:r>
      <w:r w:rsidRPr="00E111FA">
        <w:rPr>
          <w:i/>
          <w:iCs/>
        </w:rPr>
        <w:t xml:space="preserve"> ≤ TRP</w:t>
      </w:r>
      <w:r w:rsidRPr="00E111FA">
        <w:rPr>
          <w:i/>
          <w:iCs/>
          <w:vertAlign w:val="subscript"/>
        </w:rPr>
        <w:t>max</w:t>
      </w:r>
    </w:p>
    <w:p w14:paraId="6B33B050" w14:textId="6C3A6CA3" w:rsidR="0096692A" w:rsidRDefault="007B1F4F" w:rsidP="001D5F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</w:pPr>
      <w:r>
        <w:t>where TRP</w:t>
      </w:r>
      <w:r w:rsidRPr="34E03E38">
        <w:rPr>
          <w:vertAlign w:val="subscript"/>
        </w:rPr>
        <w:t>max</w:t>
      </w:r>
      <w:r>
        <w:t xml:space="preserve"> </w:t>
      </w:r>
      <w:r w:rsidR="0059267A">
        <w:t xml:space="preserve">is </w:t>
      </w:r>
      <w:r>
        <w:t>the maximum TRP for the UE power class.</w:t>
      </w:r>
    </w:p>
    <w:p w14:paraId="024A65BA" w14:textId="607C5B94" w:rsidR="00FD3117" w:rsidRDefault="00E57A08" w:rsidP="001D5FC9">
      <w:pPr>
        <w:pStyle w:val="RAN4proposal"/>
        <w:jc w:val="both"/>
      </w:pPr>
      <w:r>
        <w:t xml:space="preserve">It is our </w:t>
      </w:r>
      <w:r w:rsidR="0F7F571A">
        <w:t>understanding that</w:t>
      </w:r>
      <w:r>
        <w:t xml:space="preserve"> the </w:t>
      </w:r>
      <w:r w:rsidR="00656C76">
        <w:t>inequation</w:t>
      </w:r>
      <w:r w:rsidR="00045C0D">
        <w:t>s</w:t>
      </w:r>
      <w:r w:rsidR="00656C76">
        <w:t xml:space="preserve"> </w:t>
      </w:r>
      <w:r w:rsidR="009F002F">
        <w:t xml:space="preserve">are needed </w:t>
      </w:r>
      <w:r w:rsidR="00656C76">
        <w:t xml:space="preserve">for </w:t>
      </w:r>
      <w:r w:rsidR="00E83FA6">
        <w:t xml:space="preserve">both the per panel </w:t>
      </w:r>
      <w:r w:rsidR="00656C76">
        <w:t>P</w:t>
      </w:r>
      <w:r w:rsidR="00743F4E">
        <w:t>umax</w:t>
      </w:r>
      <w:r w:rsidR="00670DF1">
        <w:t xml:space="preserve"> </w:t>
      </w:r>
      <w:r w:rsidR="00E83FA6">
        <w:t xml:space="preserve">and the </w:t>
      </w:r>
      <w:r w:rsidR="008E29AF">
        <w:t>overall</w:t>
      </w:r>
      <w:r w:rsidR="00E83FA6">
        <w:t xml:space="preserve"> Pumax</w:t>
      </w:r>
      <w:r w:rsidR="00045C0D">
        <w:t>.</w:t>
      </w:r>
    </w:p>
    <w:p w14:paraId="163CB257" w14:textId="7507EC76" w:rsidR="00C36BDA" w:rsidRPr="002A519C" w:rsidRDefault="00EB0C34" w:rsidP="001D5FC9">
      <w:pPr>
        <w:jc w:val="both"/>
      </w:pPr>
      <w:r>
        <w:t xml:space="preserve">On the topic about how to write “per panel” in spec language, we </w:t>
      </w:r>
      <w:r w:rsidR="00A00560">
        <w:t xml:space="preserve">are </w:t>
      </w:r>
      <w:r w:rsidR="008915F9">
        <w:t xml:space="preserve">fine with either “Per TCI state” or </w:t>
      </w:r>
      <w:r w:rsidR="007F4418">
        <w:t>“</w:t>
      </w:r>
      <w:r>
        <w:t>Per SRS resource set”.</w:t>
      </w:r>
    </w:p>
    <w:p w14:paraId="4F74D851" w14:textId="23595C14" w:rsidR="00EB0C34" w:rsidRPr="002A519C" w:rsidRDefault="007722D9" w:rsidP="001D5FC9">
      <w:pPr>
        <w:pStyle w:val="RAN4proposal"/>
        <w:jc w:val="both"/>
      </w:pPr>
      <w:r>
        <w:t>Instead of “per panel” the spec</w:t>
      </w:r>
      <w:r w:rsidR="002A519C">
        <w:t xml:space="preserve">ification </w:t>
      </w:r>
      <w:r w:rsidR="007F4418">
        <w:t>may</w:t>
      </w:r>
      <w:r w:rsidR="002A519C">
        <w:t xml:space="preserve"> use </w:t>
      </w:r>
      <w:r w:rsidR="007F4418">
        <w:t xml:space="preserve">either </w:t>
      </w:r>
      <w:r w:rsidR="002A519C">
        <w:t xml:space="preserve">the term </w:t>
      </w:r>
      <w:r w:rsidR="007F4418">
        <w:t xml:space="preserve">“Per TCI state” or </w:t>
      </w:r>
      <w:r w:rsidR="002A519C">
        <w:t xml:space="preserve">“Per SRS resource set”. </w:t>
      </w:r>
    </w:p>
    <w:p w14:paraId="59315270" w14:textId="44F70366" w:rsidR="00D70AD4" w:rsidRPr="006324DD" w:rsidRDefault="00D70AD4" w:rsidP="001D5FC9">
      <w:pPr>
        <w:jc w:val="both"/>
      </w:pPr>
    </w:p>
    <w:p w14:paraId="13A7CCDA" w14:textId="1C8FF990" w:rsidR="00854A0C" w:rsidRDefault="00854A0C" w:rsidP="001D5FC9">
      <w:pPr>
        <w:pStyle w:val="RAN4H3"/>
        <w:jc w:val="both"/>
      </w:pPr>
      <w:r w:rsidRPr="00854A0C">
        <w:t xml:space="preserve">Other UE RF </w:t>
      </w:r>
      <w:r w:rsidR="005A3680">
        <w:t>Requirements</w:t>
      </w:r>
      <w:r w:rsidRPr="00854A0C">
        <w:t xml:space="preserve"> </w:t>
      </w:r>
    </w:p>
    <w:p w14:paraId="36465CF5" w14:textId="4092A57B" w:rsidR="003B5BE1" w:rsidRDefault="00B2369C" w:rsidP="001D5FC9">
      <w:pPr>
        <w:jc w:val="both"/>
      </w:pPr>
      <w:r>
        <w:t>The WF concludes that it is FFS whether/how to define ‘per-panel</w:t>
      </w:r>
      <w:r w:rsidR="00514775">
        <w:t>’ MPR/A-MPR.</w:t>
      </w:r>
      <w:r w:rsidR="004A346E">
        <w:t xml:space="preserve"> </w:t>
      </w:r>
      <w:r w:rsidR="007B4795">
        <w:t xml:space="preserve">It is our understanding </w:t>
      </w:r>
      <w:r w:rsidR="00A4295A">
        <w:t xml:space="preserve">that </w:t>
      </w:r>
      <w:r w:rsidR="00870C40">
        <w:t xml:space="preserve">the UE may have to apply </w:t>
      </w:r>
      <w:r w:rsidR="009E56EC">
        <w:t>P-</w:t>
      </w:r>
      <w:r w:rsidR="00AB6A3A">
        <w:t>MPR</w:t>
      </w:r>
      <w:r w:rsidR="00DA7AE4">
        <w:t xml:space="preserve"> to comply </w:t>
      </w:r>
      <w:r w:rsidR="00272136">
        <w:t xml:space="preserve">with the </w:t>
      </w:r>
      <w:r w:rsidR="00446111">
        <w:t>regulat</w:t>
      </w:r>
      <w:r w:rsidR="00FA6A72">
        <w:t>ory requirements to</w:t>
      </w:r>
      <w:r w:rsidR="00FA60A5">
        <w:t xml:space="preserve"> peak EIRP</w:t>
      </w:r>
      <w:r w:rsidR="00566176">
        <w:t xml:space="preserve"> in case of overlapping beams.</w:t>
      </w:r>
      <w:r w:rsidR="00AF525D">
        <w:t xml:space="preserve"> </w:t>
      </w:r>
      <w:r w:rsidR="003B5BE1">
        <w:t xml:space="preserve">When transmitting on multiple beams simultaneously and the beams overlap, there is a risk that the transmitted beams from each panel are overlapping and thereby the UE peak EIRP for some directions </w:t>
      </w:r>
      <w:r w:rsidR="00240B54">
        <w:t xml:space="preserve">may </w:t>
      </w:r>
      <w:r w:rsidR="003B5BE1">
        <w:t>exceed the maximum allowed EIRP. Consequently, the UE must reduce its output power to be compliant with regulatory requirements, namely max TRP and max peak EIRP.</w:t>
      </w:r>
    </w:p>
    <w:p w14:paraId="4468E1A5" w14:textId="3D80AB9C" w:rsidR="003B5BE1" w:rsidRDefault="003B5BE1" w:rsidP="001D5FC9">
      <w:pPr>
        <w:jc w:val="both"/>
      </w:pPr>
      <w:r>
        <w:t xml:space="preserve">Since the network is not aware about the UE radiation patterns and panel placements, it cannot evaluate if UL beam pairs are overlapping and if there is a need to perform P-MPR by the UE for the given </w:t>
      </w:r>
      <w:r w:rsidR="00AA25A5">
        <w:t>TCI/</w:t>
      </w:r>
      <w:r>
        <w:t xml:space="preserve">beam combination. </w:t>
      </w:r>
    </w:p>
    <w:p w14:paraId="4DA0D867" w14:textId="55F5DD40" w:rsidR="003B5BE1" w:rsidRDefault="003B5BE1" w:rsidP="001D5FC9">
      <w:pPr>
        <w:jc w:val="both"/>
      </w:pPr>
      <w:r>
        <w:lastRenderedPageBreak/>
        <w:t>P-MPR is applied by the UE autonomously and gNB is not aware of the actual P-MPR value the UE is using or when it is used. P-MPR scales down P</w:t>
      </w:r>
      <w:r w:rsidR="007C3032">
        <w:t>cmax</w:t>
      </w:r>
      <w:r>
        <w:t xml:space="preserve"> value in PHR reporting (which reduces PH) but network is not aware whether P</w:t>
      </w:r>
      <w:r w:rsidR="009C1FC6">
        <w:t>cmax</w:t>
      </w:r>
      <w:r>
        <w:t xml:space="preserve"> is reduced due to P-MPR or due to other factors or due to a combination thereof.</w:t>
      </w:r>
    </w:p>
    <w:p w14:paraId="551C3E11" w14:textId="1F7025EE" w:rsidR="00CE0F0A" w:rsidRDefault="00B45ACD" w:rsidP="001D5FC9">
      <w:pPr>
        <w:pStyle w:val="RAN4observation0"/>
        <w:jc w:val="both"/>
      </w:pPr>
      <w:r>
        <w:t>The network does not know</w:t>
      </w:r>
      <w:r w:rsidR="00F35C20">
        <w:t xml:space="preserve"> if a</w:t>
      </w:r>
      <w:r w:rsidR="001B6BFD">
        <w:t xml:space="preserve"> </w:t>
      </w:r>
      <w:r w:rsidR="00D946D4">
        <w:t>new</w:t>
      </w:r>
      <w:r w:rsidR="00BF6BBD">
        <w:t>/</w:t>
      </w:r>
      <w:r w:rsidR="00D946D4">
        <w:t>change</w:t>
      </w:r>
      <w:r w:rsidR="00BF6BBD">
        <w:t xml:space="preserve"> in indicated </w:t>
      </w:r>
      <w:r w:rsidR="00D946D4">
        <w:t>UL</w:t>
      </w:r>
      <w:r w:rsidR="004F676A">
        <w:t xml:space="preserve"> TCI </w:t>
      </w:r>
      <w:r w:rsidR="00BF6BBD">
        <w:t>state will result in</w:t>
      </w:r>
      <w:r>
        <w:t xml:space="preserve"> P-MPR</w:t>
      </w:r>
      <w:r w:rsidR="00F924B5">
        <w:t>.</w:t>
      </w:r>
    </w:p>
    <w:p w14:paraId="61A553FD" w14:textId="21E9A977" w:rsidR="00AD051F" w:rsidRDefault="0049468F" w:rsidP="001D5FC9">
      <w:pPr>
        <w:jc w:val="both"/>
        <w:rPr>
          <w:lang w:val="en-GB"/>
        </w:rPr>
      </w:pPr>
      <w:r>
        <w:rPr>
          <w:lang w:val="en-GB"/>
        </w:rPr>
        <w:t xml:space="preserve">To avoid non-optimum </w:t>
      </w:r>
      <w:r w:rsidR="00125FA0">
        <w:rPr>
          <w:lang w:val="en-GB"/>
        </w:rPr>
        <w:t>updates in the TCI c</w:t>
      </w:r>
      <w:r w:rsidR="000117F0">
        <w:rPr>
          <w:lang w:val="en-GB"/>
        </w:rPr>
        <w:t>onfiguration</w:t>
      </w:r>
      <w:r w:rsidR="00C201E8">
        <w:rPr>
          <w:lang w:val="en-GB"/>
        </w:rPr>
        <w:t xml:space="preserve">s, the network would therefore benefit from the knowledge of the </w:t>
      </w:r>
      <w:r w:rsidR="001308B8">
        <w:rPr>
          <w:lang w:val="en-GB"/>
        </w:rPr>
        <w:t xml:space="preserve">potential P-MPR in case a </w:t>
      </w:r>
      <w:r w:rsidR="00E459B2">
        <w:rPr>
          <w:lang w:val="en-GB"/>
        </w:rPr>
        <w:t xml:space="preserve">given </w:t>
      </w:r>
      <w:r w:rsidR="00954C7F">
        <w:rPr>
          <w:lang w:val="en-GB"/>
        </w:rPr>
        <w:t xml:space="preserve">pair of </w:t>
      </w:r>
      <w:r w:rsidR="00E459B2">
        <w:rPr>
          <w:lang w:val="en-GB"/>
        </w:rPr>
        <w:t>TCI state</w:t>
      </w:r>
      <w:r w:rsidR="00954C7F">
        <w:rPr>
          <w:lang w:val="en-GB"/>
        </w:rPr>
        <w:t>s are</w:t>
      </w:r>
      <w:r w:rsidR="00E459B2">
        <w:rPr>
          <w:lang w:val="en-GB"/>
        </w:rPr>
        <w:t xml:space="preserve"> </w:t>
      </w:r>
      <w:r w:rsidR="00B6644E">
        <w:rPr>
          <w:lang w:val="en-GB"/>
        </w:rPr>
        <w:t xml:space="preserve">indicated. </w:t>
      </w:r>
      <w:r w:rsidR="00651D62">
        <w:rPr>
          <w:lang w:val="en-GB"/>
        </w:rPr>
        <w:t>T</w:t>
      </w:r>
      <w:r w:rsidR="00FD6F87">
        <w:rPr>
          <w:lang w:val="en-GB"/>
        </w:rPr>
        <w:t>h</w:t>
      </w:r>
      <w:r w:rsidR="008563D5">
        <w:rPr>
          <w:lang w:val="en-GB"/>
        </w:rPr>
        <w:t xml:space="preserve">is could result in reporting of </w:t>
      </w:r>
      <w:r w:rsidR="00034606">
        <w:rPr>
          <w:lang w:val="en-GB"/>
        </w:rPr>
        <w:t>many combinations</w:t>
      </w:r>
      <w:r w:rsidR="00406638">
        <w:rPr>
          <w:lang w:val="en-GB"/>
        </w:rPr>
        <w:t xml:space="preserve"> of indicated TCI states</w:t>
      </w:r>
      <w:r w:rsidR="0014674C">
        <w:rPr>
          <w:lang w:val="en-GB"/>
        </w:rPr>
        <w:t xml:space="preserve"> </w:t>
      </w:r>
      <w:r w:rsidR="00A40601">
        <w:rPr>
          <w:lang w:val="en-GB"/>
        </w:rPr>
        <w:t xml:space="preserve">but by </w:t>
      </w:r>
      <w:r w:rsidR="00D02C93">
        <w:rPr>
          <w:lang w:val="en-GB"/>
        </w:rPr>
        <w:t>anticipating that the TCI states for the two TRP</w:t>
      </w:r>
      <w:r w:rsidR="001D0BC2">
        <w:rPr>
          <w:lang w:val="en-GB"/>
        </w:rPr>
        <w:t>’s are updated sequentially</w:t>
      </w:r>
      <w:r w:rsidR="00735D61">
        <w:rPr>
          <w:lang w:val="en-GB"/>
        </w:rPr>
        <w:t xml:space="preserve">, </w:t>
      </w:r>
      <w:r w:rsidR="00420AFE">
        <w:rPr>
          <w:lang w:val="en-GB"/>
        </w:rPr>
        <w:t xml:space="preserve">it would be </w:t>
      </w:r>
      <w:r w:rsidR="00A60065">
        <w:rPr>
          <w:lang w:val="en-GB"/>
        </w:rPr>
        <w:t xml:space="preserve">sufficient to report the </w:t>
      </w:r>
      <w:r w:rsidR="00C73DF5">
        <w:rPr>
          <w:lang w:val="en-GB"/>
        </w:rPr>
        <w:t xml:space="preserve">best active TCI states for </w:t>
      </w:r>
      <w:r w:rsidR="009C5C17">
        <w:rPr>
          <w:lang w:val="en-GB"/>
        </w:rPr>
        <w:t xml:space="preserve">one TRP </w:t>
      </w:r>
      <w:r w:rsidR="00CF6420">
        <w:rPr>
          <w:lang w:val="en-GB"/>
        </w:rPr>
        <w:t>while</w:t>
      </w:r>
      <w:r w:rsidR="005D1452">
        <w:rPr>
          <w:lang w:val="en-GB"/>
        </w:rPr>
        <w:t xml:space="preserve"> assuming that</w:t>
      </w:r>
      <w:r w:rsidR="00CF6420">
        <w:rPr>
          <w:lang w:val="en-GB"/>
        </w:rPr>
        <w:t xml:space="preserve"> the current </w:t>
      </w:r>
      <w:r w:rsidR="00F57B5A">
        <w:rPr>
          <w:lang w:val="en-GB"/>
        </w:rPr>
        <w:t xml:space="preserve">indicated </w:t>
      </w:r>
      <w:r w:rsidR="00CF6420">
        <w:rPr>
          <w:lang w:val="en-GB"/>
        </w:rPr>
        <w:t>TCI state is</w:t>
      </w:r>
      <w:r w:rsidR="00487102">
        <w:rPr>
          <w:lang w:val="en-GB"/>
        </w:rPr>
        <w:t xml:space="preserve"> </w:t>
      </w:r>
      <w:r w:rsidR="00FA3367">
        <w:rPr>
          <w:lang w:val="en-GB"/>
        </w:rPr>
        <w:t>kept</w:t>
      </w:r>
      <w:r w:rsidR="00CF6420">
        <w:rPr>
          <w:lang w:val="en-GB"/>
        </w:rPr>
        <w:t xml:space="preserve"> on the other TRP. </w:t>
      </w:r>
      <w:r w:rsidR="008012AB">
        <w:rPr>
          <w:lang w:val="en-GB"/>
        </w:rPr>
        <w:t xml:space="preserve">This approach </w:t>
      </w:r>
      <w:r w:rsidR="003E514E">
        <w:rPr>
          <w:lang w:val="en-GB"/>
        </w:rPr>
        <w:t xml:space="preserve">can be illustrated </w:t>
      </w:r>
      <w:r w:rsidR="00950888">
        <w:rPr>
          <w:lang w:val="en-GB"/>
        </w:rPr>
        <w:t xml:space="preserve">in </w:t>
      </w:r>
      <w:r w:rsidR="00950888">
        <w:rPr>
          <w:lang w:val="en-GB"/>
        </w:rPr>
        <w:fldChar w:fldCharType="begin"/>
      </w:r>
      <w:r w:rsidR="00950888">
        <w:rPr>
          <w:lang w:val="en-GB"/>
        </w:rPr>
        <w:instrText xml:space="preserve"> REF _Ref138839946 \h </w:instrText>
      </w:r>
      <w:r w:rsidR="001D5FC9">
        <w:rPr>
          <w:lang w:val="en-GB"/>
        </w:rPr>
        <w:instrText xml:space="preserve"> \* MERGEFORMAT </w:instrText>
      </w:r>
      <w:r w:rsidR="00950888">
        <w:rPr>
          <w:lang w:val="en-GB"/>
        </w:rPr>
      </w:r>
      <w:r w:rsidR="00950888">
        <w:rPr>
          <w:lang w:val="en-GB"/>
        </w:rPr>
        <w:fldChar w:fldCharType="separate"/>
      </w:r>
      <w:r w:rsidR="007722D9">
        <w:t xml:space="preserve">Figure </w:t>
      </w:r>
      <w:r w:rsidR="007722D9">
        <w:rPr>
          <w:noProof/>
        </w:rPr>
        <w:t>1</w:t>
      </w:r>
      <w:r w:rsidR="00950888">
        <w:rPr>
          <w:lang w:val="en-GB"/>
        </w:rPr>
        <w:fldChar w:fldCharType="end"/>
      </w:r>
      <w:r w:rsidR="00950888">
        <w:rPr>
          <w:lang w:val="en-GB"/>
        </w:rPr>
        <w:t>.</w:t>
      </w:r>
    </w:p>
    <w:p w14:paraId="5C51E3EF" w14:textId="0587A729" w:rsidR="003E514E" w:rsidRDefault="00DA6E76" w:rsidP="00D17CFB">
      <w:pPr>
        <w:keepNext/>
        <w:jc w:val="center"/>
      </w:pPr>
      <w:r w:rsidRPr="00DA6E76">
        <w:rPr>
          <w:noProof/>
        </w:rPr>
        <w:drawing>
          <wp:inline distT="0" distB="0" distL="0" distR="0" wp14:anchorId="25F33906" wp14:editId="5F391CFB">
            <wp:extent cx="4070985" cy="364515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2479" cy="3646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7FA4F0" w14:textId="7F428437" w:rsidR="008012AB" w:rsidRDefault="003E514E" w:rsidP="001D5FC9">
      <w:pPr>
        <w:pStyle w:val="Caption"/>
        <w:jc w:val="both"/>
      </w:pPr>
      <w:bookmarkStart w:id="7" w:name="_Ref138839946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7722D9" w:rsidRPr="34E03E38">
        <w:rPr>
          <w:noProof/>
        </w:rPr>
        <w:t>1</w:t>
      </w:r>
      <w:r>
        <w:fldChar w:fldCharType="end"/>
      </w:r>
      <w:bookmarkEnd w:id="7"/>
      <w:r>
        <w:t xml:space="preserve">: UE reports the P-MPR for pairs of TCI states for TRP A and TRP B. The P-MPR values reported to TRP </w:t>
      </w:r>
      <w:r w:rsidR="00B21E96">
        <w:t>B</w:t>
      </w:r>
      <w:r>
        <w:t xml:space="preserve"> assumes that the TCI state on TRP </w:t>
      </w:r>
      <w:r w:rsidR="00B21E96">
        <w:t>A</w:t>
      </w:r>
      <w:r>
        <w:t xml:space="preserve"> is </w:t>
      </w:r>
      <w:r w:rsidR="00B95CF7">
        <w:t>maintained.</w:t>
      </w:r>
      <w:r w:rsidR="009254F7">
        <w:t xml:space="preserve"> Likewise, the P-MPR values reported to TRP-A assumes that the </w:t>
      </w:r>
      <w:r w:rsidR="003E218B">
        <w:t xml:space="preserve">TCI states on </w:t>
      </w:r>
      <w:r w:rsidR="00950888">
        <w:t>TRP-B is maintained.</w:t>
      </w:r>
    </w:p>
    <w:p w14:paraId="25A37895" w14:textId="7C115B07" w:rsidR="00A32EA4" w:rsidRDefault="00A32EA4" w:rsidP="001D5FC9">
      <w:pPr>
        <w:jc w:val="both"/>
      </w:pPr>
      <w:r>
        <w:t xml:space="preserve">An alternative to the proactive reporting of the potential P-MPR for a given pair of </w:t>
      </w:r>
      <w:r w:rsidR="00BE6E00">
        <w:t xml:space="preserve">TCI states </w:t>
      </w:r>
      <w:r w:rsidR="00716DA3">
        <w:t xml:space="preserve">would be </w:t>
      </w:r>
      <w:r w:rsidR="00960A91">
        <w:t xml:space="preserve">to report the P-MPR for the actual </w:t>
      </w:r>
      <w:r w:rsidR="00AA11B7">
        <w:t>indicated (used) TCI states</w:t>
      </w:r>
      <w:r w:rsidR="00432D05">
        <w:t xml:space="preserve">, which would give the network an option to </w:t>
      </w:r>
      <w:r w:rsidR="009A0BB5">
        <w:t xml:space="preserve">act reactively. </w:t>
      </w:r>
      <w:r w:rsidR="003A796B">
        <w:t xml:space="preserve">Assuming that the network knows </w:t>
      </w:r>
      <w:r w:rsidR="00175176">
        <w:t xml:space="preserve">how the P-MPR </w:t>
      </w:r>
      <w:r w:rsidR="000B69AC">
        <w:t xml:space="preserve">is applied across the two </w:t>
      </w:r>
      <w:r w:rsidR="00170127">
        <w:t>panels</w:t>
      </w:r>
      <w:r w:rsidR="00384056">
        <w:t xml:space="preserve">, it will be sufficient </w:t>
      </w:r>
      <w:r w:rsidR="5BBB9F56">
        <w:t>to report</w:t>
      </w:r>
      <w:r w:rsidR="00384056">
        <w:t xml:space="preserve"> the overall P-MPR, otherwise there needs to be a reporting of the P-MPR per panel.</w:t>
      </w:r>
    </w:p>
    <w:p w14:paraId="1B0AA552" w14:textId="5C71B55F" w:rsidR="003401CB" w:rsidRDefault="003401CB" w:rsidP="001D5FC9">
      <w:pPr>
        <w:jc w:val="both"/>
      </w:pPr>
      <w:r>
        <w:t xml:space="preserve">It is proposed that RAN4 discusses the potential benefits of such P-MPR reporting by the UE. </w:t>
      </w:r>
    </w:p>
    <w:p w14:paraId="2C61041E" w14:textId="07A04760" w:rsidR="00D7740F" w:rsidRPr="00FE2CB9" w:rsidRDefault="00D7740F" w:rsidP="001D5FC9">
      <w:pPr>
        <w:pStyle w:val="RAN4proposal"/>
        <w:jc w:val="both"/>
        <w:rPr>
          <w:b w:val="0"/>
          <w:bCs/>
          <w:iCs w:val="0"/>
        </w:rPr>
      </w:pPr>
      <w:r w:rsidRPr="00FE2CB9">
        <w:rPr>
          <w:rStyle w:val="RAN4proposalChar0"/>
          <w:b/>
          <w:bCs/>
        </w:rPr>
        <w:t>We propose to use P-MPR to ensure EIRP compliance when beams are overlapping.</w:t>
      </w:r>
    </w:p>
    <w:p w14:paraId="5AADA458" w14:textId="4CCDF00C" w:rsidR="00950888" w:rsidRDefault="0063763C" w:rsidP="001D5FC9">
      <w:pPr>
        <w:pStyle w:val="RAN4proposal"/>
        <w:jc w:val="both"/>
      </w:pPr>
      <w:r>
        <w:t xml:space="preserve">Discuss the benefit of </w:t>
      </w:r>
      <w:r w:rsidR="00A45CCA">
        <w:t>UE report</w:t>
      </w:r>
      <w:r w:rsidR="008B0B89">
        <w:t>ing of</w:t>
      </w:r>
      <w:r w:rsidR="00A45CCA">
        <w:t xml:space="preserve"> </w:t>
      </w:r>
      <w:r w:rsidR="00D840ED">
        <w:t>P-MPR value for pairs of TCI states</w:t>
      </w:r>
      <w:r w:rsidR="00E951CB">
        <w:t xml:space="preserve">. </w:t>
      </w:r>
    </w:p>
    <w:p w14:paraId="53CE11A1" w14:textId="744C321A" w:rsidR="001C0B23" w:rsidRDefault="00220ED5" w:rsidP="001D5FC9">
      <w:pPr>
        <w:jc w:val="both"/>
      </w:pPr>
      <w:r>
        <w:t xml:space="preserve">If RAN4 agrees that there is a benefit by </w:t>
      </w:r>
      <w:r w:rsidR="0070672D">
        <w:t xml:space="preserve">this reporting, </w:t>
      </w:r>
      <w:r w:rsidR="00A54FED">
        <w:t xml:space="preserve">an LS shall be made to RAN1/RAN2 to request the necessary signaling support </w:t>
      </w:r>
      <w:r w:rsidR="00F74BE3">
        <w:t>(e.g.</w:t>
      </w:r>
      <w:r w:rsidR="00D16FFD">
        <w:t>,</w:t>
      </w:r>
      <w:r w:rsidR="00F74BE3">
        <w:t xml:space="preserve"> </w:t>
      </w:r>
      <w:r w:rsidR="003D0207">
        <w:t>reusing MPE bits in the</w:t>
      </w:r>
      <w:r w:rsidR="00F74BE3">
        <w:t xml:space="preserve"> PHR</w:t>
      </w:r>
      <w:r w:rsidR="7631C177">
        <w:t xml:space="preserve"> or adding P-MPR to the L1 measurement report</w:t>
      </w:r>
      <w:r w:rsidR="009A4A83">
        <w:t>).</w:t>
      </w:r>
    </w:p>
    <w:p w14:paraId="60ADC9E6" w14:textId="77777777" w:rsidR="00CD7492" w:rsidRPr="00EF698B" w:rsidRDefault="00CD7492" w:rsidP="001D5FC9">
      <w:pPr>
        <w:pStyle w:val="RAN4H1"/>
        <w:jc w:val="both"/>
        <w:rPr>
          <w:lang w:val="en-US"/>
        </w:rPr>
      </w:pPr>
      <w:bookmarkStart w:id="8" w:name="_Toc116995848"/>
      <w:r w:rsidRPr="42D4B2D9">
        <w:rPr>
          <w:lang w:val="en-US"/>
        </w:rPr>
        <w:t>Conclusion</w:t>
      </w:r>
      <w:bookmarkEnd w:id="8"/>
    </w:p>
    <w:p w14:paraId="6E129F4F" w14:textId="77777777" w:rsidR="00E55751" w:rsidRDefault="008B0961" w:rsidP="001D5FC9">
      <w:pPr>
        <w:jc w:val="both"/>
      </w:pPr>
      <w:r>
        <w:t>In the paper, t</w:t>
      </w:r>
      <w:r w:rsidR="005B4801">
        <w:t xml:space="preserve">he </w:t>
      </w:r>
      <w:r w:rsidR="005B4801" w:rsidRPr="00E55751">
        <w:t xml:space="preserve">following Observations </w:t>
      </w:r>
      <w:r w:rsidRPr="00E55751">
        <w:t>and</w:t>
      </w:r>
      <w:r w:rsidR="005B4801">
        <w:t xml:space="preserve"> Proposals were made:</w:t>
      </w:r>
    </w:p>
    <w:p w14:paraId="6AC98328" w14:textId="77777777" w:rsidR="00777CA2" w:rsidRDefault="00777CA2" w:rsidP="001D5FC9">
      <w:pPr>
        <w:pStyle w:val="RAN4proposal"/>
        <w:numPr>
          <w:ilvl w:val="0"/>
          <w:numId w:val="41"/>
        </w:numPr>
        <w:jc w:val="both"/>
      </w:pPr>
      <w:r>
        <w:t>It is our understanding that the inequations are needed for both the per panel Pumax and the overall Pumax.</w:t>
      </w:r>
    </w:p>
    <w:p w14:paraId="1AE09F6F" w14:textId="77777777" w:rsidR="00777CA2" w:rsidRPr="002A519C" w:rsidRDefault="00777CA2" w:rsidP="001D5FC9">
      <w:pPr>
        <w:pStyle w:val="RAN4proposal"/>
        <w:jc w:val="both"/>
      </w:pPr>
      <w:r>
        <w:lastRenderedPageBreak/>
        <w:t xml:space="preserve">Instead of “per panel” the specification may use either the term “Per TCI state” or “Per SRS resource set”. </w:t>
      </w:r>
    </w:p>
    <w:p w14:paraId="3CC48ED2" w14:textId="09429A68" w:rsidR="00777CA2" w:rsidRDefault="00777CA2" w:rsidP="001D5FC9">
      <w:pPr>
        <w:pStyle w:val="RAN4Observation"/>
        <w:numPr>
          <w:ilvl w:val="0"/>
          <w:numId w:val="40"/>
        </w:numPr>
        <w:jc w:val="both"/>
      </w:pPr>
      <w:r>
        <w:t>The network does not know if a new/change in indicated UL TCI state will result in P-MPR.</w:t>
      </w:r>
    </w:p>
    <w:p w14:paraId="78C82519" w14:textId="77777777" w:rsidR="00777CA2" w:rsidRPr="00FE2CB9" w:rsidRDefault="00777CA2" w:rsidP="001D5FC9">
      <w:pPr>
        <w:pStyle w:val="RAN4proposal"/>
        <w:jc w:val="both"/>
        <w:rPr>
          <w:b w:val="0"/>
          <w:bCs/>
          <w:iCs w:val="0"/>
        </w:rPr>
      </w:pPr>
      <w:r w:rsidRPr="00FE2CB9">
        <w:rPr>
          <w:rStyle w:val="RAN4proposalChar0"/>
          <w:b/>
          <w:bCs/>
        </w:rPr>
        <w:t>We propose to use P-MPR to ensure EIRP compliance when beams are overlapping.</w:t>
      </w:r>
    </w:p>
    <w:p w14:paraId="544762BC" w14:textId="5750741B" w:rsidR="00777CA2" w:rsidRPr="00592A86" w:rsidRDefault="00777CA2" w:rsidP="001D5FC9">
      <w:pPr>
        <w:pStyle w:val="RAN4proposal"/>
        <w:jc w:val="both"/>
      </w:pPr>
      <w:r>
        <w:t xml:space="preserve">Discuss the benefit of UE reporting of P-MPR value for pairs of TCI states. </w:t>
      </w:r>
    </w:p>
    <w:p w14:paraId="361634D4" w14:textId="7750E754" w:rsidR="003B659E" w:rsidRPr="0060543D" w:rsidRDefault="003B659E" w:rsidP="001D5FC9">
      <w:pPr>
        <w:pStyle w:val="RAN4H1"/>
        <w:numPr>
          <w:ilvl w:val="0"/>
          <w:numId w:val="0"/>
        </w:numPr>
        <w:ind w:left="360" w:hanging="360"/>
        <w:jc w:val="both"/>
      </w:pPr>
      <w:bookmarkStart w:id="9" w:name="_Toc116995849"/>
      <w:r w:rsidRPr="00EF698B">
        <w:t>References</w:t>
      </w:r>
      <w:bookmarkEnd w:id="9"/>
    </w:p>
    <w:p w14:paraId="712819F6" w14:textId="77777777" w:rsidR="00A92A4F" w:rsidRPr="008F1E5E" w:rsidRDefault="00A92A4F" w:rsidP="001D5FC9">
      <w:pPr>
        <w:pStyle w:val="ListParagraph"/>
        <w:numPr>
          <w:ilvl w:val="0"/>
          <w:numId w:val="22"/>
        </w:numPr>
        <w:ind w:right="-22"/>
        <w:jc w:val="both"/>
        <w:rPr>
          <w:rStyle w:val="eop"/>
        </w:rPr>
      </w:pPr>
      <w:bookmarkStart w:id="10" w:name="_Ref114500673"/>
      <w:bookmarkEnd w:id="10"/>
      <w:r>
        <w:rPr>
          <w:rStyle w:val="normaltextrun"/>
          <w:color w:val="000000"/>
          <w:szCs w:val="20"/>
          <w:shd w:val="clear" w:color="auto" w:fill="FFFFFF"/>
        </w:rPr>
        <w:t>RP-213598, “New WID: MIMO Evolution for Downlink and Uplink”, Samsung</w:t>
      </w:r>
      <w:r>
        <w:rPr>
          <w:rStyle w:val="eop"/>
          <w:color w:val="000000"/>
          <w:szCs w:val="20"/>
          <w:shd w:val="clear" w:color="auto" w:fill="FFFFFF"/>
        </w:rPr>
        <w:t> </w:t>
      </w:r>
    </w:p>
    <w:p w14:paraId="3A5D594A" w14:textId="3847422E" w:rsidR="008F1E5E" w:rsidRPr="00077BB1" w:rsidRDefault="002D362A" w:rsidP="001D5FC9">
      <w:pPr>
        <w:pStyle w:val="ListParagraph"/>
        <w:numPr>
          <w:ilvl w:val="0"/>
          <w:numId w:val="22"/>
        </w:numPr>
        <w:ind w:right="-22"/>
        <w:jc w:val="both"/>
        <w:rPr>
          <w:rStyle w:val="normaltextrun"/>
        </w:rPr>
      </w:pPr>
      <w:r w:rsidRPr="63D9A691">
        <w:rPr>
          <w:rStyle w:val="normaltextrun"/>
          <w:color w:val="000000"/>
          <w:shd w:val="clear" w:color="auto" w:fill="FFFFFF"/>
        </w:rPr>
        <w:t>R4-2310268</w:t>
      </w:r>
      <w:r w:rsidR="008F1E5E" w:rsidRPr="63D9A691">
        <w:rPr>
          <w:rStyle w:val="normaltextrun"/>
          <w:color w:val="000000"/>
          <w:shd w:val="clear" w:color="auto" w:fill="FFFFFF"/>
        </w:rPr>
        <w:t>, “</w:t>
      </w:r>
      <w:r w:rsidR="00FB4DFB" w:rsidRPr="63D9A691">
        <w:rPr>
          <w:rStyle w:val="normaltextrun"/>
          <w:color w:val="000000"/>
          <w:shd w:val="clear" w:color="auto" w:fill="FFFFFF"/>
        </w:rPr>
        <w:t>WF on UE RF requirements for NR MIMO evolution</w:t>
      </w:r>
      <w:r w:rsidR="0001341A" w:rsidRPr="63D9A691">
        <w:rPr>
          <w:rStyle w:val="normaltextrun"/>
          <w:color w:val="000000"/>
          <w:shd w:val="clear" w:color="auto" w:fill="FFFFFF"/>
        </w:rPr>
        <w:t>”</w:t>
      </w:r>
    </w:p>
    <w:p w14:paraId="293AE780" w14:textId="77777777" w:rsidR="0060543D" w:rsidRPr="0060543D" w:rsidRDefault="0060543D" w:rsidP="001D5FC9">
      <w:pPr>
        <w:jc w:val="both"/>
        <w:rPr>
          <w:lang w:val="en-GB"/>
        </w:rPr>
      </w:pPr>
      <w:bookmarkStart w:id="11" w:name="_Ref134518972"/>
      <w:bookmarkEnd w:id="11"/>
    </w:p>
    <w:sectPr w:rsidR="0060543D" w:rsidRP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F9F74" w14:textId="77777777" w:rsidR="001440DD" w:rsidRDefault="001440DD" w:rsidP="00001C9B">
      <w:pPr>
        <w:spacing w:after="0" w:line="240" w:lineRule="auto"/>
      </w:pPr>
      <w:r>
        <w:separator/>
      </w:r>
    </w:p>
  </w:endnote>
  <w:endnote w:type="continuationSeparator" w:id="0">
    <w:p w14:paraId="3D29CFCE" w14:textId="77777777" w:rsidR="001440DD" w:rsidRDefault="001440DD" w:rsidP="00001C9B">
      <w:pPr>
        <w:spacing w:after="0" w:line="240" w:lineRule="auto"/>
      </w:pPr>
      <w:r>
        <w:continuationSeparator/>
      </w:r>
    </w:p>
  </w:endnote>
  <w:endnote w:type="continuationNotice" w:id="1">
    <w:p w14:paraId="48C90282" w14:textId="77777777" w:rsidR="001440DD" w:rsidRDefault="001440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0E963" w14:textId="77777777" w:rsidR="001440DD" w:rsidRDefault="001440DD" w:rsidP="00001C9B">
      <w:pPr>
        <w:spacing w:after="0" w:line="240" w:lineRule="auto"/>
      </w:pPr>
      <w:r>
        <w:separator/>
      </w:r>
    </w:p>
  </w:footnote>
  <w:footnote w:type="continuationSeparator" w:id="0">
    <w:p w14:paraId="2DCCC7B5" w14:textId="77777777" w:rsidR="001440DD" w:rsidRDefault="001440DD" w:rsidP="00001C9B">
      <w:pPr>
        <w:spacing w:after="0" w:line="240" w:lineRule="auto"/>
      </w:pPr>
      <w:r>
        <w:continuationSeparator/>
      </w:r>
    </w:p>
  </w:footnote>
  <w:footnote w:type="continuationNotice" w:id="1">
    <w:p w14:paraId="019AD7B4" w14:textId="77777777" w:rsidR="001440DD" w:rsidRDefault="001440D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35888"/>
    <w:multiLevelType w:val="hybridMultilevel"/>
    <w:tmpl w:val="8CA64C7C"/>
    <w:lvl w:ilvl="0" w:tplc="89E6BB0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81210"/>
    <w:multiLevelType w:val="hybridMultilevel"/>
    <w:tmpl w:val="3C502A44"/>
    <w:lvl w:ilvl="0" w:tplc="F5CAE1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2AB4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382A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E8ED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5469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24CE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3269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EC3F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70FF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F2CB3"/>
    <w:multiLevelType w:val="hybridMultilevel"/>
    <w:tmpl w:val="38BCE18E"/>
    <w:lvl w:ilvl="0" w:tplc="B042590E">
      <w:start w:val="14"/>
      <w:numFmt w:val="lowerLetter"/>
      <w:lvlText w:val="%1."/>
      <w:lvlJc w:val="left"/>
      <w:pPr>
        <w:ind w:left="720" w:hanging="360"/>
      </w:pPr>
    </w:lvl>
    <w:lvl w:ilvl="1" w:tplc="DA78EE2A">
      <w:start w:val="1"/>
      <w:numFmt w:val="lowerLetter"/>
      <w:lvlText w:val="%2."/>
      <w:lvlJc w:val="left"/>
      <w:pPr>
        <w:ind w:left="1440" w:hanging="360"/>
      </w:pPr>
    </w:lvl>
    <w:lvl w:ilvl="2" w:tplc="63540826">
      <w:start w:val="1"/>
      <w:numFmt w:val="lowerRoman"/>
      <w:lvlText w:val="%3."/>
      <w:lvlJc w:val="right"/>
      <w:pPr>
        <w:ind w:left="2160" w:hanging="180"/>
      </w:pPr>
    </w:lvl>
    <w:lvl w:ilvl="3" w:tplc="FB56B7F4">
      <w:start w:val="1"/>
      <w:numFmt w:val="decimal"/>
      <w:lvlText w:val="%4."/>
      <w:lvlJc w:val="left"/>
      <w:pPr>
        <w:ind w:left="2880" w:hanging="360"/>
      </w:pPr>
    </w:lvl>
    <w:lvl w:ilvl="4" w:tplc="9B6E4FCE">
      <w:start w:val="1"/>
      <w:numFmt w:val="lowerLetter"/>
      <w:lvlText w:val="%5."/>
      <w:lvlJc w:val="left"/>
      <w:pPr>
        <w:ind w:left="3600" w:hanging="360"/>
      </w:pPr>
    </w:lvl>
    <w:lvl w:ilvl="5" w:tplc="0E263F3C">
      <w:start w:val="1"/>
      <w:numFmt w:val="lowerRoman"/>
      <w:lvlText w:val="%6."/>
      <w:lvlJc w:val="right"/>
      <w:pPr>
        <w:ind w:left="4320" w:hanging="180"/>
      </w:pPr>
    </w:lvl>
    <w:lvl w:ilvl="6" w:tplc="59E4129A">
      <w:start w:val="1"/>
      <w:numFmt w:val="decimal"/>
      <w:lvlText w:val="%7."/>
      <w:lvlJc w:val="left"/>
      <w:pPr>
        <w:ind w:left="5040" w:hanging="360"/>
      </w:pPr>
    </w:lvl>
    <w:lvl w:ilvl="7" w:tplc="DD1E5FFC">
      <w:start w:val="1"/>
      <w:numFmt w:val="lowerLetter"/>
      <w:lvlText w:val="%8."/>
      <w:lvlJc w:val="left"/>
      <w:pPr>
        <w:ind w:left="5760" w:hanging="360"/>
      </w:pPr>
    </w:lvl>
    <w:lvl w:ilvl="8" w:tplc="DEB0A38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D3D3F"/>
    <w:multiLevelType w:val="multilevel"/>
    <w:tmpl w:val="BE3C95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CC43CF5"/>
    <w:multiLevelType w:val="hybridMultilevel"/>
    <w:tmpl w:val="DB388C38"/>
    <w:lvl w:ilvl="0" w:tplc="FC002B5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D00043"/>
    <w:multiLevelType w:val="hybridMultilevel"/>
    <w:tmpl w:val="49887CA0"/>
    <w:lvl w:ilvl="0" w:tplc="6BF4F1FA">
      <w:start w:val="14"/>
      <w:numFmt w:val="lowerLetter"/>
      <w:lvlText w:val="%1."/>
      <w:lvlJc w:val="left"/>
      <w:pPr>
        <w:ind w:left="720" w:hanging="360"/>
      </w:pPr>
    </w:lvl>
    <w:lvl w:ilvl="1" w:tplc="9D125128">
      <w:start w:val="1"/>
      <w:numFmt w:val="lowerLetter"/>
      <w:lvlText w:val="%2."/>
      <w:lvlJc w:val="left"/>
      <w:pPr>
        <w:ind w:left="1440" w:hanging="360"/>
      </w:pPr>
    </w:lvl>
    <w:lvl w:ilvl="2" w:tplc="F69EAF60">
      <w:start w:val="1"/>
      <w:numFmt w:val="lowerRoman"/>
      <w:lvlText w:val="%3."/>
      <w:lvlJc w:val="right"/>
      <w:pPr>
        <w:ind w:left="2160" w:hanging="180"/>
      </w:pPr>
    </w:lvl>
    <w:lvl w:ilvl="3" w:tplc="835CD000">
      <w:start w:val="1"/>
      <w:numFmt w:val="decimal"/>
      <w:lvlText w:val="%4."/>
      <w:lvlJc w:val="left"/>
      <w:pPr>
        <w:ind w:left="2880" w:hanging="360"/>
      </w:pPr>
    </w:lvl>
    <w:lvl w:ilvl="4" w:tplc="17986C0A">
      <w:start w:val="1"/>
      <w:numFmt w:val="lowerLetter"/>
      <w:lvlText w:val="%5."/>
      <w:lvlJc w:val="left"/>
      <w:pPr>
        <w:ind w:left="3600" w:hanging="360"/>
      </w:pPr>
    </w:lvl>
    <w:lvl w:ilvl="5" w:tplc="4336DDB2">
      <w:start w:val="1"/>
      <w:numFmt w:val="lowerRoman"/>
      <w:lvlText w:val="%6."/>
      <w:lvlJc w:val="right"/>
      <w:pPr>
        <w:ind w:left="4320" w:hanging="180"/>
      </w:pPr>
    </w:lvl>
    <w:lvl w:ilvl="6" w:tplc="9926F722">
      <w:start w:val="1"/>
      <w:numFmt w:val="decimal"/>
      <w:lvlText w:val="%7."/>
      <w:lvlJc w:val="left"/>
      <w:pPr>
        <w:ind w:left="5040" w:hanging="360"/>
      </w:pPr>
    </w:lvl>
    <w:lvl w:ilvl="7" w:tplc="78EEAB10">
      <w:start w:val="1"/>
      <w:numFmt w:val="lowerLetter"/>
      <w:lvlText w:val="%8."/>
      <w:lvlJc w:val="left"/>
      <w:pPr>
        <w:ind w:left="5760" w:hanging="360"/>
      </w:pPr>
    </w:lvl>
    <w:lvl w:ilvl="8" w:tplc="378C50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DEE7A"/>
    <w:multiLevelType w:val="hybridMultilevel"/>
    <w:tmpl w:val="C51E9128"/>
    <w:lvl w:ilvl="0" w:tplc="59045C5A">
      <w:start w:val="14"/>
      <w:numFmt w:val="lowerLetter"/>
      <w:lvlText w:val="%1."/>
      <w:lvlJc w:val="left"/>
      <w:pPr>
        <w:ind w:left="720" w:hanging="360"/>
      </w:pPr>
    </w:lvl>
    <w:lvl w:ilvl="1" w:tplc="3F446C3C">
      <w:start w:val="1"/>
      <w:numFmt w:val="lowerLetter"/>
      <w:lvlText w:val="%2."/>
      <w:lvlJc w:val="left"/>
      <w:pPr>
        <w:ind w:left="1440" w:hanging="360"/>
      </w:pPr>
    </w:lvl>
    <w:lvl w:ilvl="2" w:tplc="D79873E6">
      <w:start w:val="1"/>
      <w:numFmt w:val="lowerRoman"/>
      <w:lvlText w:val="%3."/>
      <w:lvlJc w:val="right"/>
      <w:pPr>
        <w:ind w:left="2160" w:hanging="180"/>
      </w:pPr>
    </w:lvl>
    <w:lvl w:ilvl="3" w:tplc="BAFE2816">
      <w:start w:val="1"/>
      <w:numFmt w:val="decimal"/>
      <w:lvlText w:val="%4."/>
      <w:lvlJc w:val="left"/>
      <w:pPr>
        <w:ind w:left="2880" w:hanging="360"/>
      </w:pPr>
    </w:lvl>
    <w:lvl w:ilvl="4" w:tplc="3E8E3B7E">
      <w:start w:val="1"/>
      <w:numFmt w:val="lowerLetter"/>
      <w:lvlText w:val="%5."/>
      <w:lvlJc w:val="left"/>
      <w:pPr>
        <w:ind w:left="3600" w:hanging="360"/>
      </w:pPr>
    </w:lvl>
    <w:lvl w:ilvl="5" w:tplc="D7569F3A">
      <w:start w:val="1"/>
      <w:numFmt w:val="lowerRoman"/>
      <w:lvlText w:val="%6."/>
      <w:lvlJc w:val="right"/>
      <w:pPr>
        <w:ind w:left="4320" w:hanging="180"/>
      </w:pPr>
    </w:lvl>
    <w:lvl w:ilvl="6" w:tplc="DE8AE7B4">
      <w:start w:val="1"/>
      <w:numFmt w:val="decimal"/>
      <w:lvlText w:val="%7."/>
      <w:lvlJc w:val="left"/>
      <w:pPr>
        <w:ind w:left="5040" w:hanging="360"/>
      </w:pPr>
    </w:lvl>
    <w:lvl w:ilvl="7" w:tplc="73C02FFA">
      <w:start w:val="1"/>
      <w:numFmt w:val="lowerLetter"/>
      <w:lvlText w:val="%8."/>
      <w:lvlJc w:val="left"/>
      <w:pPr>
        <w:ind w:left="5760" w:hanging="360"/>
      </w:pPr>
    </w:lvl>
    <w:lvl w:ilvl="8" w:tplc="190C5CE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B2F26738"/>
    <w:lvl w:ilvl="0" w:tplc="5462C5C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-54" w:hanging="360"/>
      </w:pPr>
    </w:lvl>
    <w:lvl w:ilvl="2" w:tplc="0409001B" w:tentative="1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9223FB"/>
    <w:multiLevelType w:val="hybridMultilevel"/>
    <w:tmpl w:val="C8D419A4"/>
    <w:lvl w:ilvl="0" w:tplc="FBB4B58E">
      <w:start w:val="14"/>
      <w:numFmt w:val="lowerLetter"/>
      <w:lvlText w:val="%1."/>
      <w:lvlJc w:val="left"/>
      <w:pPr>
        <w:ind w:left="720" w:hanging="360"/>
      </w:pPr>
    </w:lvl>
    <w:lvl w:ilvl="1" w:tplc="AE6E6364">
      <w:start w:val="1"/>
      <w:numFmt w:val="lowerLetter"/>
      <w:lvlText w:val="%2."/>
      <w:lvlJc w:val="left"/>
      <w:pPr>
        <w:ind w:left="1440" w:hanging="360"/>
      </w:pPr>
    </w:lvl>
    <w:lvl w:ilvl="2" w:tplc="4A3AEAC4">
      <w:start w:val="1"/>
      <w:numFmt w:val="lowerRoman"/>
      <w:lvlText w:val="%3."/>
      <w:lvlJc w:val="right"/>
      <w:pPr>
        <w:ind w:left="2160" w:hanging="180"/>
      </w:pPr>
    </w:lvl>
    <w:lvl w:ilvl="3" w:tplc="0114AB92">
      <w:start w:val="1"/>
      <w:numFmt w:val="decimal"/>
      <w:lvlText w:val="%4."/>
      <w:lvlJc w:val="left"/>
      <w:pPr>
        <w:ind w:left="2880" w:hanging="360"/>
      </w:pPr>
    </w:lvl>
    <w:lvl w:ilvl="4" w:tplc="732CC92C">
      <w:start w:val="1"/>
      <w:numFmt w:val="lowerLetter"/>
      <w:lvlText w:val="%5."/>
      <w:lvlJc w:val="left"/>
      <w:pPr>
        <w:ind w:left="3600" w:hanging="360"/>
      </w:pPr>
    </w:lvl>
    <w:lvl w:ilvl="5" w:tplc="2A3221CC">
      <w:start w:val="1"/>
      <w:numFmt w:val="lowerRoman"/>
      <w:lvlText w:val="%6."/>
      <w:lvlJc w:val="right"/>
      <w:pPr>
        <w:ind w:left="4320" w:hanging="180"/>
      </w:pPr>
    </w:lvl>
    <w:lvl w:ilvl="6" w:tplc="14AC6372">
      <w:start w:val="1"/>
      <w:numFmt w:val="decimal"/>
      <w:lvlText w:val="%7."/>
      <w:lvlJc w:val="left"/>
      <w:pPr>
        <w:ind w:left="5040" w:hanging="360"/>
      </w:pPr>
    </w:lvl>
    <w:lvl w:ilvl="7" w:tplc="7A8A6338">
      <w:start w:val="1"/>
      <w:numFmt w:val="lowerLetter"/>
      <w:lvlText w:val="%8."/>
      <w:lvlJc w:val="left"/>
      <w:pPr>
        <w:ind w:left="5760" w:hanging="360"/>
      </w:pPr>
    </w:lvl>
    <w:lvl w:ilvl="8" w:tplc="F072F3E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0" w15:restartNumberingAfterBreak="0">
    <w:nsid w:val="629CB77C"/>
    <w:multiLevelType w:val="hybridMultilevel"/>
    <w:tmpl w:val="4D38D18C"/>
    <w:lvl w:ilvl="0" w:tplc="903A78CE">
      <w:start w:val="14"/>
      <w:numFmt w:val="lowerLetter"/>
      <w:lvlText w:val="%1."/>
      <w:lvlJc w:val="left"/>
      <w:pPr>
        <w:ind w:left="720" w:hanging="360"/>
      </w:pPr>
    </w:lvl>
    <w:lvl w:ilvl="1" w:tplc="01A09684">
      <w:start w:val="1"/>
      <w:numFmt w:val="lowerLetter"/>
      <w:lvlText w:val="%2."/>
      <w:lvlJc w:val="left"/>
      <w:pPr>
        <w:ind w:left="1440" w:hanging="360"/>
      </w:pPr>
    </w:lvl>
    <w:lvl w:ilvl="2" w:tplc="B4CA4934">
      <w:start w:val="1"/>
      <w:numFmt w:val="lowerRoman"/>
      <w:lvlText w:val="%3."/>
      <w:lvlJc w:val="right"/>
      <w:pPr>
        <w:ind w:left="2160" w:hanging="180"/>
      </w:pPr>
    </w:lvl>
    <w:lvl w:ilvl="3" w:tplc="D0E46E4E">
      <w:start w:val="1"/>
      <w:numFmt w:val="decimal"/>
      <w:lvlText w:val="%4."/>
      <w:lvlJc w:val="left"/>
      <w:pPr>
        <w:ind w:left="2880" w:hanging="360"/>
      </w:pPr>
    </w:lvl>
    <w:lvl w:ilvl="4" w:tplc="1040B452">
      <w:start w:val="1"/>
      <w:numFmt w:val="lowerLetter"/>
      <w:lvlText w:val="%5."/>
      <w:lvlJc w:val="left"/>
      <w:pPr>
        <w:ind w:left="3600" w:hanging="360"/>
      </w:pPr>
    </w:lvl>
    <w:lvl w:ilvl="5" w:tplc="341206C8">
      <w:start w:val="1"/>
      <w:numFmt w:val="lowerRoman"/>
      <w:lvlText w:val="%6."/>
      <w:lvlJc w:val="right"/>
      <w:pPr>
        <w:ind w:left="4320" w:hanging="180"/>
      </w:pPr>
    </w:lvl>
    <w:lvl w:ilvl="6" w:tplc="A2F2B7E0">
      <w:start w:val="1"/>
      <w:numFmt w:val="decimal"/>
      <w:lvlText w:val="%7."/>
      <w:lvlJc w:val="left"/>
      <w:pPr>
        <w:ind w:left="5040" w:hanging="360"/>
      </w:pPr>
    </w:lvl>
    <w:lvl w:ilvl="7" w:tplc="A43E90A0">
      <w:start w:val="1"/>
      <w:numFmt w:val="lowerLetter"/>
      <w:lvlText w:val="%8."/>
      <w:lvlJc w:val="left"/>
      <w:pPr>
        <w:ind w:left="5760" w:hanging="360"/>
      </w:pPr>
    </w:lvl>
    <w:lvl w:ilvl="8" w:tplc="B74EAE3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A71A74"/>
    <w:multiLevelType w:val="hybridMultilevel"/>
    <w:tmpl w:val="A112B2A2"/>
    <w:lvl w:ilvl="0" w:tplc="81680418">
      <w:start w:val="14"/>
      <w:numFmt w:val="lowerLetter"/>
      <w:lvlText w:val="%1."/>
      <w:lvlJc w:val="left"/>
      <w:pPr>
        <w:ind w:left="720" w:hanging="360"/>
      </w:pPr>
    </w:lvl>
    <w:lvl w:ilvl="1" w:tplc="7B607F3A">
      <w:start w:val="1"/>
      <w:numFmt w:val="lowerLetter"/>
      <w:lvlText w:val="%2."/>
      <w:lvlJc w:val="left"/>
      <w:pPr>
        <w:ind w:left="1440" w:hanging="360"/>
      </w:pPr>
    </w:lvl>
    <w:lvl w:ilvl="2" w:tplc="74CAFACC">
      <w:start w:val="1"/>
      <w:numFmt w:val="lowerRoman"/>
      <w:lvlText w:val="%3."/>
      <w:lvlJc w:val="right"/>
      <w:pPr>
        <w:ind w:left="2160" w:hanging="180"/>
      </w:pPr>
    </w:lvl>
    <w:lvl w:ilvl="3" w:tplc="226C14E8">
      <w:start w:val="1"/>
      <w:numFmt w:val="decimal"/>
      <w:lvlText w:val="%4."/>
      <w:lvlJc w:val="left"/>
      <w:pPr>
        <w:ind w:left="2880" w:hanging="360"/>
      </w:pPr>
    </w:lvl>
    <w:lvl w:ilvl="4" w:tplc="6B44A7BA">
      <w:start w:val="1"/>
      <w:numFmt w:val="lowerLetter"/>
      <w:lvlText w:val="%5."/>
      <w:lvlJc w:val="left"/>
      <w:pPr>
        <w:ind w:left="3600" w:hanging="360"/>
      </w:pPr>
    </w:lvl>
    <w:lvl w:ilvl="5" w:tplc="F5C04CE6">
      <w:start w:val="1"/>
      <w:numFmt w:val="lowerRoman"/>
      <w:lvlText w:val="%6."/>
      <w:lvlJc w:val="right"/>
      <w:pPr>
        <w:ind w:left="4320" w:hanging="180"/>
      </w:pPr>
    </w:lvl>
    <w:lvl w:ilvl="6" w:tplc="AB764652">
      <w:start w:val="1"/>
      <w:numFmt w:val="decimal"/>
      <w:lvlText w:val="%7."/>
      <w:lvlJc w:val="left"/>
      <w:pPr>
        <w:ind w:left="5040" w:hanging="360"/>
      </w:pPr>
    </w:lvl>
    <w:lvl w:ilvl="7" w:tplc="31C6C88A">
      <w:start w:val="1"/>
      <w:numFmt w:val="lowerLetter"/>
      <w:lvlText w:val="%8."/>
      <w:lvlJc w:val="left"/>
      <w:pPr>
        <w:ind w:left="5760" w:hanging="360"/>
      </w:pPr>
    </w:lvl>
    <w:lvl w:ilvl="8" w:tplc="E1D2C682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320818">
    <w:abstractNumId w:val="4"/>
  </w:num>
  <w:num w:numId="2" w16cid:durableId="1410618274">
    <w:abstractNumId w:val="1"/>
  </w:num>
  <w:num w:numId="3" w16cid:durableId="54933304">
    <w:abstractNumId w:val="10"/>
  </w:num>
  <w:num w:numId="4" w16cid:durableId="2073238452">
    <w:abstractNumId w:val="16"/>
  </w:num>
  <w:num w:numId="5" w16cid:durableId="141776901">
    <w:abstractNumId w:val="9"/>
  </w:num>
  <w:num w:numId="6" w16cid:durableId="2109959128">
    <w:abstractNumId w:val="22"/>
  </w:num>
  <w:num w:numId="7" w16cid:durableId="63064489">
    <w:abstractNumId w:val="14"/>
  </w:num>
  <w:num w:numId="8" w16cid:durableId="674956981">
    <w:abstractNumId w:val="15"/>
  </w:num>
  <w:num w:numId="9" w16cid:durableId="820853734">
    <w:abstractNumId w:val="15"/>
    <w:lvlOverride w:ilvl="0">
      <w:startOverride w:val="1"/>
    </w:lvlOverride>
  </w:num>
  <w:num w:numId="10" w16cid:durableId="2069496487">
    <w:abstractNumId w:val="15"/>
    <w:lvlOverride w:ilvl="0">
      <w:startOverride w:val="1"/>
    </w:lvlOverride>
  </w:num>
  <w:num w:numId="11" w16cid:durableId="2020035018">
    <w:abstractNumId w:val="15"/>
    <w:lvlOverride w:ilvl="0">
      <w:startOverride w:val="1"/>
    </w:lvlOverride>
  </w:num>
  <w:num w:numId="12" w16cid:durableId="1193298499">
    <w:abstractNumId w:val="14"/>
    <w:lvlOverride w:ilvl="0">
      <w:startOverride w:val="1"/>
    </w:lvlOverride>
  </w:num>
  <w:num w:numId="13" w16cid:durableId="1560507853">
    <w:abstractNumId w:val="15"/>
    <w:lvlOverride w:ilvl="0">
      <w:startOverride w:val="1"/>
    </w:lvlOverride>
  </w:num>
  <w:num w:numId="14" w16cid:durableId="2122455428">
    <w:abstractNumId w:val="14"/>
    <w:lvlOverride w:ilvl="0">
      <w:startOverride w:val="1"/>
    </w:lvlOverride>
  </w:num>
  <w:num w:numId="15" w16cid:durableId="1251234889">
    <w:abstractNumId w:val="15"/>
    <w:lvlOverride w:ilvl="0">
      <w:startOverride w:val="1"/>
    </w:lvlOverride>
  </w:num>
  <w:num w:numId="16" w16cid:durableId="8148577">
    <w:abstractNumId w:val="23"/>
  </w:num>
  <w:num w:numId="17" w16cid:durableId="1857964422">
    <w:abstractNumId w:val="7"/>
  </w:num>
  <w:num w:numId="18" w16cid:durableId="1023047802">
    <w:abstractNumId w:val="21"/>
  </w:num>
  <w:num w:numId="19" w16cid:durableId="705567825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 w16cid:durableId="7863897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25252749">
    <w:abstractNumId w:val="13"/>
  </w:num>
  <w:num w:numId="22" w16cid:durableId="1702199191">
    <w:abstractNumId w:val="18"/>
  </w:num>
  <w:num w:numId="23" w16cid:durableId="36439719">
    <w:abstractNumId w:val="14"/>
    <w:lvlOverride w:ilvl="0">
      <w:startOverride w:val="1"/>
    </w:lvlOverride>
  </w:num>
  <w:num w:numId="24" w16cid:durableId="353045417">
    <w:abstractNumId w:val="15"/>
    <w:lvlOverride w:ilvl="0">
      <w:startOverride w:val="1"/>
    </w:lvlOverride>
  </w:num>
  <w:num w:numId="25" w16cid:durableId="2100518632">
    <w:abstractNumId w:val="2"/>
  </w:num>
  <w:num w:numId="26" w16cid:durableId="1759254659">
    <w:abstractNumId w:val="0"/>
  </w:num>
  <w:num w:numId="27" w16cid:durableId="638150527">
    <w:abstractNumId w:val="0"/>
    <w:lvlOverride w:ilvl="0">
      <w:startOverride w:val="1"/>
    </w:lvlOverride>
  </w:num>
  <w:num w:numId="28" w16cid:durableId="1712683483">
    <w:abstractNumId w:val="11"/>
  </w:num>
  <w:num w:numId="29" w16cid:durableId="386035516">
    <w:abstractNumId w:val="5"/>
  </w:num>
  <w:num w:numId="30" w16cid:durableId="792557989">
    <w:abstractNumId w:val="17"/>
  </w:num>
  <w:num w:numId="31" w16cid:durableId="119109131">
    <w:abstractNumId w:val="24"/>
  </w:num>
  <w:num w:numId="32" w16cid:durableId="1314286920">
    <w:abstractNumId w:val="20"/>
  </w:num>
  <w:num w:numId="33" w16cid:durableId="751703425">
    <w:abstractNumId w:val="12"/>
  </w:num>
  <w:num w:numId="34" w16cid:durableId="1423065901">
    <w:abstractNumId w:val="3"/>
  </w:num>
  <w:num w:numId="35" w16cid:durableId="84739178">
    <w:abstractNumId w:val="8"/>
  </w:num>
  <w:num w:numId="36" w16cid:durableId="417025250">
    <w:abstractNumId w:val="15"/>
    <w:lvlOverride w:ilvl="0">
      <w:startOverride w:val="1"/>
    </w:lvlOverride>
  </w:num>
  <w:num w:numId="37" w16cid:durableId="1680699438">
    <w:abstractNumId w:val="19"/>
  </w:num>
  <w:num w:numId="38" w16cid:durableId="810483971">
    <w:abstractNumId w:val="19"/>
  </w:num>
  <w:num w:numId="39" w16cid:durableId="873927830">
    <w:abstractNumId w:val="6"/>
  </w:num>
  <w:num w:numId="40" w16cid:durableId="1903978098">
    <w:abstractNumId w:val="14"/>
    <w:lvlOverride w:ilvl="0">
      <w:startOverride w:val="1"/>
    </w:lvlOverride>
  </w:num>
  <w:num w:numId="41" w16cid:durableId="940642421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133462"/>
    <w:rsid w:val="000012CD"/>
    <w:rsid w:val="00001C9B"/>
    <w:rsid w:val="000032CC"/>
    <w:rsid w:val="00003632"/>
    <w:rsid w:val="00003CDF"/>
    <w:rsid w:val="000040DC"/>
    <w:rsid w:val="00004F91"/>
    <w:rsid w:val="0000667D"/>
    <w:rsid w:val="00007EC5"/>
    <w:rsid w:val="0001010F"/>
    <w:rsid w:val="00011240"/>
    <w:rsid w:val="000117F0"/>
    <w:rsid w:val="000118E5"/>
    <w:rsid w:val="0001341A"/>
    <w:rsid w:val="0001388F"/>
    <w:rsid w:val="000139C2"/>
    <w:rsid w:val="0001434E"/>
    <w:rsid w:val="00015041"/>
    <w:rsid w:val="000151EF"/>
    <w:rsid w:val="00015886"/>
    <w:rsid w:val="0001613F"/>
    <w:rsid w:val="00016B8F"/>
    <w:rsid w:val="000177AA"/>
    <w:rsid w:val="00020003"/>
    <w:rsid w:val="0002198A"/>
    <w:rsid w:val="000239F5"/>
    <w:rsid w:val="00024DA1"/>
    <w:rsid w:val="00026A77"/>
    <w:rsid w:val="0003271E"/>
    <w:rsid w:val="00032955"/>
    <w:rsid w:val="00032B5E"/>
    <w:rsid w:val="0003301A"/>
    <w:rsid w:val="00034606"/>
    <w:rsid w:val="000346AC"/>
    <w:rsid w:val="0003569E"/>
    <w:rsid w:val="00036F11"/>
    <w:rsid w:val="0003750C"/>
    <w:rsid w:val="00041125"/>
    <w:rsid w:val="00042844"/>
    <w:rsid w:val="00042B85"/>
    <w:rsid w:val="00045C0D"/>
    <w:rsid w:val="0005267A"/>
    <w:rsid w:val="00054231"/>
    <w:rsid w:val="000558FE"/>
    <w:rsid w:val="000567AE"/>
    <w:rsid w:val="000574E1"/>
    <w:rsid w:val="000579BD"/>
    <w:rsid w:val="00061877"/>
    <w:rsid w:val="000634FD"/>
    <w:rsid w:val="00064A89"/>
    <w:rsid w:val="00065566"/>
    <w:rsid w:val="0006748B"/>
    <w:rsid w:val="00070238"/>
    <w:rsid w:val="000707B9"/>
    <w:rsid w:val="00070A9F"/>
    <w:rsid w:val="00075175"/>
    <w:rsid w:val="00077BB1"/>
    <w:rsid w:val="000809F0"/>
    <w:rsid w:val="000838E3"/>
    <w:rsid w:val="000849D5"/>
    <w:rsid w:val="00084FC3"/>
    <w:rsid w:val="0008612A"/>
    <w:rsid w:val="000865E4"/>
    <w:rsid w:val="000877B0"/>
    <w:rsid w:val="00090C83"/>
    <w:rsid w:val="00090E18"/>
    <w:rsid w:val="000911F2"/>
    <w:rsid w:val="0009351B"/>
    <w:rsid w:val="000A10BC"/>
    <w:rsid w:val="000A135D"/>
    <w:rsid w:val="000A19FA"/>
    <w:rsid w:val="000A1E11"/>
    <w:rsid w:val="000A24FA"/>
    <w:rsid w:val="000A3E3B"/>
    <w:rsid w:val="000A4177"/>
    <w:rsid w:val="000A4591"/>
    <w:rsid w:val="000A4F64"/>
    <w:rsid w:val="000A5D14"/>
    <w:rsid w:val="000A5D23"/>
    <w:rsid w:val="000A6CBA"/>
    <w:rsid w:val="000B0056"/>
    <w:rsid w:val="000B0E08"/>
    <w:rsid w:val="000B17A7"/>
    <w:rsid w:val="000B1E52"/>
    <w:rsid w:val="000B29A1"/>
    <w:rsid w:val="000B3761"/>
    <w:rsid w:val="000B3E33"/>
    <w:rsid w:val="000B5113"/>
    <w:rsid w:val="000B69AC"/>
    <w:rsid w:val="000C094E"/>
    <w:rsid w:val="000C1060"/>
    <w:rsid w:val="000C1979"/>
    <w:rsid w:val="000C3C7B"/>
    <w:rsid w:val="000C5AB6"/>
    <w:rsid w:val="000C6AD3"/>
    <w:rsid w:val="000D0F93"/>
    <w:rsid w:val="000D27F0"/>
    <w:rsid w:val="000D679D"/>
    <w:rsid w:val="000D6853"/>
    <w:rsid w:val="000E29FB"/>
    <w:rsid w:val="000E4082"/>
    <w:rsid w:val="000E4E16"/>
    <w:rsid w:val="000E684B"/>
    <w:rsid w:val="000E6D49"/>
    <w:rsid w:val="000E7C9D"/>
    <w:rsid w:val="000F1C10"/>
    <w:rsid w:val="000F2D5D"/>
    <w:rsid w:val="000F36CF"/>
    <w:rsid w:val="000F40BC"/>
    <w:rsid w:val="000F4410"/>
    <w:rsid w:val="000F46E8"/>
    <w:rsid w:val="000F4A39"/>
    <w:rsid w:val="000F4EC4"/>
    <w:rsid w:val="000F6BE8"/>
    <w:rsid w:val="000F77CE"/>
    <w:rsid w:val="00100252"/>
    <w:rsid w:val="00102CBF"/>
    <w:rsid w:val="001035D3"/>
    <w:rsid w:val="00105E53"/>
    <w:rsid w:val="00106416"/>
    <w:rsid w:val="00110481"/>
    <w:rsid w:val="001122E0"/>
    <w:rsid w:val="001127C9"/>
    <w:rsid w:val="001148EE"/>
    <w:rsid w:val="00114B8C"/>
    <w:rsid w:val="001152E2"/>
    <w:rsid w:val="00115B88"/>
    <w:rsid w:val="001205F6"/>
    <w:rsid w:val="00121364"/>
    <w:rsid w:val="00121EC0"/>
    <w:rsid w:val="00124012"/>
    <w:rsid w:val="001241A5"/>
    <w:rsid w:val="00125FA0"/>
    <w:rsid w:val="0012628D"/>
    <w:rsid w:val="00127D1B"/>
    <w:rsid w:val="00127F43"/>
    <w:rsid w:val="00130151"/>
    <w:rsid w:val="001308B8"/>
    <w:rsid w:val="001313C1"/>
    <w:rsid w:val="00132F6A"/>
    <w:rsid w:val="00133462"/>
    <w:rsid w:val="001335D1"/>
    <w:rsid w:val="0013370D"/>
    <w:rsid w:val="00133913"/>
    <w:rsid w:val="00134686"/>
    <w:rsid w:val="00136706"/>
    <w:rsid w:val="00137D61"/>
    <w:rsid w:val="00137DD6"/>
    <w:rsid w:val="00140221"/>
    <w:rsid w:val="00140BAF"/>
    <w:rsid w:val="001419EE"/>
    <w:rsid w:val="001440DD"/>
    <w:rsid w:val="00144839"/>
    <w:rsid w:val="00144A0E"/>
    <w:rsid w:val="00145E1A"/>
    <w:rsid w:val="001462E5"/>
    <w:rsid w:val="0014674C"/>
    <w:rsid w:val="00151AE6"/>
    <w:rsid w:val="001525AD"/>
    <w:rsid w:val="001550A6"/>
    <w:rsid w:val="001555FC"/>
    <w:rsid w:val="001642FC"/>
    <w:rsid w:val="0016496B"/>
    <w:rsid w:val="00165972"/>
    <w:rsid w:val="00167281"/>
    <w:rsid w:val="00170127"/>
    <w:rsid w:val="0017124B"/>
    <w:rsid w:val="001724D1"/>
    <w:rsid w:val="001743E2"/>
    <w:rsid w:val="001745F8"/>
    <w:rsid w:val="00174A18"/>
    <w:rsid w:val="00174B31"/>
    <w:rsid w:val="00174F81"/>
    <w:rsid w:val="00175176"/>
    <w:rsid w:val="00176350"/>
    <w:rsid w:val="00182753"/>
    <w:rsid w:val="001838CF"/>
    <w:rsid w:val="001842C3"/>
    <w:rsid w:val="0018565C"/>
    <w:rsid w:val="001868EE"/>
    <w:rsid w:val="00186C1A"/>
    <w:rsid w:val="00187224"/>
    <w:rsid w:val="001872C5"/>
    <w:rsid w:val="0018772C"/>
    <w:rsid w:val="00191181"/>
    <w:rsid w:val="001913E5"/>
    <w:rsid w:val="00191D58"/>
    <w:rsid w:val="00192683"/>
    <w:rsid w:val="00192975"/>
    <w:rsid w:val="00192B04"/>
    <w:rsid w:val="00195B51"/>
    <w:rsid w:val="00196698"/>
    <w:rsid w:val="001976B0"/>
    <w:rsid w:val="001A3999"/>
    <w:rsid w:val="001A3BA4"/>
    <w:rsid w:val="001A3BDA"/>
    <w:rsid w:val="001A6130"/>
    <w:rsid w:val="001A6D1F"/>
    <w:rsid w:val="001A7AEA"/>
    <w:rsid w:val="001B2F43"/>
    <w:rsid w:val="001B4F1E"/>
    <w:rsid w:val="001B62A0"/>
    <w:rsid w:val="001B6BFD"/>
    <w:rsid w:val="001C0B23"/>
    <w:rsid w:val="001C110B"/>
    <w:rsid w:val="001C2E1D"/>
    <w:rsid w:val="001C3DA2"/>
    <w:rsid w:val="001C5222"/>
    <w:rsid w:val="001D0A9B"/>
    <w:rsid w:val="001D0BC2"/>
    <w:rsid w:val="001D1367"/>
    <w:rsid w:val="001D1895"/>
    <w:rsid w:val="001D2359"/>
    <w:rsid w:val="001D4018"/>
    <w:rsid w:val="001D5A01"/>
    <w:rsid w:val="001D5FC9"/>
    <w:rsid w:val="001D7FBB"/>
    <w:rsid w:val="001E0060"/>
    <w:rsid w:val="001E0849"/>
    <w:rsid w:val="001E0926"/>
    <w:rsid w:val="001E30F6"/>
    <w:rsid w:val="001E4C9A"/>
    <w:rsid w:val="001E5054"/>
    <w:rsid w:val="001E6778"/>
    <w:rsid w:val="001E71C4"/>
    <w:rsid w:val="001E7E65"/>
    <w:rsid w:val="001F0826"/>
    <w:rsid w:val="001F286E"/>
    <w:rsid w:val="001F4000"/>
    <w:rsid w:val="001F4462"/>
    <w:rsid w:val="001F7190"/>
    <w:rsid w:val="002038A7"/>
    <w:rsid w:val="00204FBF"/>
    <w:rsid w:val="00205DEA"/>
    <w:rsid w:val="00205EAE"/>
    <w:rsid w:val="00207104"/>
    <w:rsid w:val="0021054F"/>
    <w:rsid w:val="00210EF3"/>
    <w:rsid w:val="00211EFA"/>
    <w:rsid w:val="002131DD"/>
    <w:rsid w:val="0021446F"/>
    <w:rsid w:val="00216D39"/>
    <w:rsid w:val="00216EBB"/>
    <w:rsid w:val="00217EE5"/>
    <w:rsid w:val="002206EB"/>
    <w:rsid w:val="00220ED5"/>
    <w:rsid w:val="00222656"/>
    <w:rsid w:val="00224845"/>
    <w:rsid w:val="0022674B"/>
    <w:rsid w:val="00227680"/>
    <w:rsid w:val="00230229"/>
    <w:rsid w:val="00230910"/>
    <w:rsid w:val="00230C91"/>
    <w:rsid w:val="00232F3E"/>
    <w:rsid w:val="00234A75"/>
    <w:rsid w:val="002359BA"/>
    <w:rsid w:val="00235F5C"/>
    <w:rsid w:val="002371BB"/>
    <w:rsid w:val="00240B54"/>
    <w:rsid w:val="0024290D"/>
    <w:rsid w:val="00244073"/>
    <w:rsid w:val="0024418F"/>
    <w:rsid w:val="00244B30"/>
    <w:rsid w:val="00245143"/>
    <w:rsid w:val="00245EB2"/>
    <w:rsid w:val="0024641E"/>
    <w:rsid w:val="00247650"/>
    <w:rsid w:val="00247D55"/>
    <w:rsid w:val="00250103"/>
    <w:rsid w:val="002515E5"/>
    <w:rsid w:val="002546BA"/>
    <w:rsid w:val="0025549F"/>
    <w:rsid w:val="00255C21"/>
    <w:rsid w:val="00255F58"/>
    <w:rsid w:val="00256927"/>
    <w:rsid w:val="00257820"/>
    <w:rsid w:val="00257FA3"/>
    <w:rsid w:val="002646BF"/>
    <w:rsid w:val="00264730"/>
    <w:rsid w:val="00265018"/>
    <w:rsid w:val="0026515A"/>
    <w:rsid w:val="0026561C"/>
    <w:rsid w:val="00267473"/>
    <w:rsid w:val="00270261"/>
    <w:rsid w:val="00271100"/>
    <w:rsid w:val="00271847"/>
    <w:rsid w:val="00271DDC"/>
    <w:rsid w:val="00272136"/>
    <w:rsid w:val="00273490"/>
    <w:rsid w:val="0027383A"/>
    <w:rsid w:val="00274408"/>
    <w:rsid w:val="00274689"/>
    <w:rsid w:val="002749F7"/>
    <w:rsid w:val="00277B56"/>
    <w:rsid w:val="00280CA8"/>
    <w:rsid w:val="00281B49"/>
    <w:rsid w:val="00281F63"/>
    <w:rsid w:val="0028354A"/>
    <w:rsid w:val="0028391B"/>
    <w:rsid w:val="00284B78"/>
    <w:rsid w:val="00287378"/>
    <w:rsid w:val="00287AE4"/>
    <w:rsid w:val="002910B5"/>
    <w:rsid w:val="00295529"/>
    <w:rsid w:val="002A19F5"/>
    <w:rsid w:val="002A3C50"/>
    <w:rsid w:val="002A50DC"/>
    <w:rsid w:val="002A519C"/>
    <w:rsid w:val="002A539E"/>
    <w:rsid w:val="002A74EA"/>
    <w:rsid w:val="002A75D1"/>
    <w:rsid w:val="002A77FA"/>
    <w:rsid w:val="002B0F26"/>
    <w:rsid w:val="002B1364"/>
    <w:rsid w:val="002B31A1"/>
    <w:rsid w:val="002B37FE"/>
    <w:rsid w:val="002B4922"/>
    <w:rsid w:val="002B5FC7"/>
    <w:rsid w:val="002B6A32"/>
    <w:rsid w:val="002B745C"/>
    <w:rsid w:val="002C009C"/>
    <w:rsid w:val="002C013A"/>
    <w:rsid w:val="002C21E2"/>
    <w:rsid w:val="002C22C3"/>
    <w:rsid w:val="002C2D19"/>
    <w:rsid w:val="002C4ACC"/>
    <w:rsid w:val="002C4F75"/>
    <w:rsid w:val="002C53E6"/>
    <w:rsid w:val="002C70D9"/>
    <w:rsid w:val="002D01E2"/>
    <w:rsid w:val="002D0ED2"/>
    <w:rsid w:val="002D10FA"/>
    <w:rsid w:val="002D28EE"/>
    <w:rsid w:val="002D362A"/>
    <w:rsid w:val="002D4526"/>
    <w:rsid w:val="002D4C55"/>
    <w:rsid w:val="002D6973"/>
    <w:rsid w:val="002D7092"/>
    <w:rsid w:val="002E103A"/>
    <w:rsid w:val="002E2056"/>
    <w:rsid w:val="002E446A"/>
    <w:rsid w:val="002E4A48"/>
    <w:rsid w:val="002E5057"/>
    <w:rsid w:val="002E552E"/>
    <w:rsid w:val="002E55AA"/>
    <w:rsid w:val="002E63CB"/>
    <w:rsid w:val="002E6DED"/>
    <w:rsid w:val="002E713D"/>
    <w:rsid w:val="002E740C"/>
    <w:rsid w:val="002F0183"/>
    <w:rsid w:val="002F10DC"/>
    <w:rsid w:val="002F149F"/>
    <w:rsid w:val="002F2960"/>
    <w:rsid w:val="002F6700"/>
    <w:rsid w:val="002F7357"/>
    <w:rsid w:val="00300956"/>
    <w:rsid w:val="003043A3"/>
    <w:rsid w:val="00304B92"/>
    <w:rsid w:val="00304E52"/>
    <w:rsid w:val="00314FC0"/>
    <w:rsid w:val="00317187"/>
    <w:rsid w:val="00321AD3"/>
    <w:rsid w:val="0032210F"/>
    <w:rsid w:val="00322DA9"/>
    <w:rsid w:val="00323A3F"/>
    <w:rsid w:val="00324948"/>
    <w:rsid w:val="0032499A"/>
    <w:rsid w:val="0032757E"/>
    <w:rsid w:val="00327951"/>
    <w:rsid w:val="0033167B"/>
    <w:rsid w:val="00331F81"/>
    <w:rsid w:val="0033308F"/>
    <w:rsid w:val="0033390C"/>
    <w:rsid w:val="003341F7"/>
    <w:rsid w:val="0033456A"/>
    <w:rsid w:val="003368DD"/>
    <w:rsid w:val="003401CB"/>
    <w:rsid w:val="00340F80"/>
    <w:rsid w:val="003412EF"/>
    <w:rsid w:val="00343FE5"/>
    <w:rsid w:val="00344B04"/>
    <w:rsid w:val="00347FEC"/>
    <w:rsid w:val="00352578"/>
    <w:rsid w:val="003526D5"/>
    <w:rsid w:val="00354A1D"/>
    <w:rsid w:val="00354E17"/>
    <w:rsid w:val="00354F7C"/>
    <w:rsid w:val="00356F45"/>
    <w:rsid w:val="00357E6D"/>
    <w:rsid w:val="003613EE"/>
    <w:rsid w:val="003620C5"/>
    <w:rsid w:val="003621F0"/>
    <w:rsid w:val="00363D0C"/>
    <w:rsid w:val="003651BF"/>
    <w:rsid w:val="0036635A"/>
    <w:rsid w:val="00366B74"/>
    <w:rsid w:val="0036783A"/>
    <w:rsid w:val="00371F38"/>
    <w:rsid w:val="00372D15"/>
    <w:rsid w:val="00372D4B"/>
    <w:rsid w:val="00374D45"/>
    <w:rsid w:val="00380758"/>
    <w:rsid w:val="00380CC6"/>
    <w:rsid w:val="00380EB5"/>
    <w:rsid w:val="00381CC5"/>
    <w:rsid w:val="0038235C"/>
    <w:rsid w:val="0038318F"/>
    <w:rsid w:val="00384056"/>
    <w:rsid w:val="00384AAE"/>
    <w:rsid w:val="00384B48"/>
    <w:rsid w:val="00387774"/>
    <w:rsid w:val="00387C5B"/>
    <w:rsid w:val="003906E8"/>
    <w:rsid w:val="00391791"/>
    <w:rsid w:val="00392632"/>
    <w:rsid w:val="00392775"/>
    <w:rsid w:val="003929A1"/>
    <w:rsid w:val="003949F2"/>
    <w:rsid w:val="00394F2F"/>
    <w:rsid w:val="00394FE2"/>
    <w:rsid w:val="0039526E"/>
    <w:rsid w:val="00395A33"/>
    <w:rsid w:val="00397400"/>
    <w:rsid w:val="003A1435"/>
    <w:rsid w:val="003A70A2"/>
    <w:rsid w:val="003A710A"/>
    <w:rsid w:val="003A796B"/>
    <w:rsid w:val="003B0DB8"/>
    <w:rsid w:val="003B1BD2"/>
    <w:rsid w:val="003B42D0"/>
    <w:rsid w:val="003B5BE1"/>
    <w:rsid w:val="003B63D8"/>
    <w:rsid w:val="003B659E"/>
    <w:rsid w:val="003B748C"/>
    <w:rsid w:val="003C1990"/>
    <w:rsid w:val="003C275E"/>
    <w:rsid w:val="003C3974"/>
    <w:rsid w:val="003C3A27"/>
    <w:rsid w:val="003C4FDE"/>
    <w:rsid w:val="003D0207"/>
    <w:rsid w:val="003D0670"/>
    <w:rsid w:val="003D13DE"/>
    <w:rsid w:val="003D2250"/>
    <w:rsid w:val="003D45D7"/>
    <w:rsid w:val="003D5306"/>
    <w:rsid w:val="003D5331"/>
    <w:rsid w:val="003E06D7"/>
    <w:rsid w:val="003E0B5C"/>
    <w:rsid w:val="003E0CC9"/>
    <w:rsid w:val="003E218B"/>
    <w:rsid w:val="003E514E"/>
    <w:rsid w:val="003E58DF"/>
    <w:rsid w:val="003E61E8"/>
    <w:rsid w:val="003E6679"/>
    <w:rsid w:val="003E6E4B"/>
    <w:rsid w:val="003F01C6"/>
    <w:rsid w:val="003F04EC"/>
    <w:rsid w:val="003F0D35"/>
    <w:rsid w:val="003F107B"/>
    <w:rsid w:val="003F1835"/>
    <w:rsid w:val="003F1DB8"/>
    <w:rsid w:val="003F23AF"/>
    <w:rsid w:val="003F3F28"/>
    <w:rsid w:val="003F50A6"/>
    <w:rsid w:val="003F6919"/>
    <w:rsid w:val="003F7B33"/>
    <w:rsid w:val="00402E88"/>
    <w:rsid w:val="00402E8E"/>
    <w:rsid w:val="0040365C"/>
    <w:rsid w:val="00404C4C"/>
    <w:rsid w:val="00404FCC"/>
    <w:rsid w:val="00405313"/>
    <w:rsid w:val="0040662E"/>
    <w:rsid w:val="00406638"/>
    <w:rsid w:val="00412424"/>
    <w:rsid w:val="00412EC0"/>
    <w:rsid w:val="00413AF5"/>
    <w:rsid w:val="0041423F"/>
    <w:rsid w:val="00414C03"/>
    <w:rsid w:val="00414C2C"/>
    <w:rsid w:val="00414F81"/>
    <w:rsid w:val="004167E0"/>
    <w:rsid w:val="00416A4B"/>
    <w:rsid w:val="00417E14"/>
    <w:rsid w:val="00417FD8"/>
    <w:rsid w:val="004201BC"/>
    <w:rsid w:val="004205CE"/>
    <w:rsid w:val="00420AFE"/>
    <w:rsid w:val="0042136B"/>
    <w:rsid w:val="004226F4"/>
    <w:rsid w:val="00425679"/>
    <w:rsid w:val="00427F5F"/>
    <w:rsid w:val="00431A88"/>
    <w:rsid w:val="0043224B"/>
    <w:rsid w:val="00432AED"/>
    <w:rsid w:val="00432D05"/>
    <w:rsid w:val="004349EC"/>
    <w:rsid w:val="00435409"/>
    <w:rsid w:val="00436A0F"/>
    <w:rsid w:val="00436C85"/>
    <w:rsid w:val="00437150"/>
    <w:rsid w:val="0043750A"/>
    <w:rsid w:val="0044166C"/>
    <w:rsid w:val="004421B7"/>
    <w:rsid w:val="0044376A"/>
    <w:rsid w:val="00443F58"/>
    <w:rsid w:val="004443C5"/>
    <w:rsid w:val="00446111"/>
    <w:rsid w:val="0044612C"/>
    <w:rsid w:val="00446BB9"/>
    <w:rsid w:val="004477A3"/>
    <w:rsid w:val="00450797"/>
    <w:rsid w:val="00450FF5"/>
    <w:rsid w:val="00452551"/>
    <w:rsid w:val="00452BE1"/>
    <w:rsid w:val="0045426E"/>
    <w:rsid w:val="00454950"/>
    <w:rsid w:val="00455856"/>
    <w:rsid w:val="00456C67"/>
    <w:rsid w:val="00457B44"/>
    <w:rsid w:val="00457D3B"/>
    <w:rsid w:val="00457D9E"/>
    <w:rsid w:val="00460749"/>
    <w:rsid w:val="00461E72"/>
    <w:rsid w:val="00463A27"/>
    <w:rsid w:val="00463BB0"/>
    <w:rsid w:val="00464FC1"/>
    <w:rsid w:val="004655F0"/>
    <w:rsid w:val="00466564"/>
    <w:rsid w:val="00466988"/>
    <w:rsid w:val="00466EB1"/>
    <w:rsid w:val="00467EB4"/>
    <w:rsid w:val="00472317"/>
    <w:rsid w:val="004732E9"/>
    <w:rsid w:val="004763CC"/>
    <w:rsid w:val="00477CB1"/>
    <w:rsid w:val="004801A0"/>
    <w:rsid w:val="00483490"/>
    <w:rsid w:val="004845B8"/>
    <w:rsid w:val="00484A3B"/>
    <w:rsid w:val="004854BB"/>
    <w:rsid w:val="004858F0"/>
    <w:rsid w:val="004867F6"/>
    <w:rsid w:val="00487102"/>
    <w:rsid w:val="00487929"/>
    <w:rsid w:val="00490168"/>
    <w:rsid w:val="00490C64"/>
    <w:rsid w:val="00491A1A"/>
    <w:rsid w:val="00492822"/>
    <w:rsid w:val="00493F77"/>
    <w:rsid w:val="0049468F"/>
    <w:rsid w:val="004953FB"/>
    <w:rsid w:val="0049583C"/>
    <w:rsid w:val="00495A1C"/>
    <w:rsid w:val="00496606"/>
    <w:rsid w:val="004969B4"/>
    <w:rsid w:val="004A08E3"/>
    <w:rsid w:val="004A1315"/>
    <w:rsid w:val="004A1517"/>
    <w:rsid w:val="004A20E7"/>
    <w:rsid w:val="004A346E"/>
    <w:rsid w:val="004A44D2"/>
    <w:rsid w:val="004A50CD"/>
    <w:rsid w:val="004A5A31"/>
    <w:rsid w:val="004A7AC7"/>
    <w:rsid w:val="004A7EC6"/>
    <w:rsid w:val="004B0CBB"/>
    <w:rsid w:val="004B192B"/>
    <w:rsid w:val="004B2CAF"/>
    <w:rsid w:val="004B3BFC"/>
    <w:rsid w:val="004B4104"/>
    <w:rsid w:val="004B529D"/>
    <w:rsid w:val="004B5D7A"/>
    <w:rsid w:val="004B6C28"/>
    <w:rsid w:val="004C09A6"/>
    <w:rsid w:val="004C1468"/>
    <w:rsid w:val="004C1792"/>
    <w:rsid w:val="004C3BD6"/>
    <w:rsid w:val="004C4F60"/>
    <w:rsid w:val="004C651D"/>
    <w:rsid w:val="004C6C63"/>
    <w:rsid w:val="004C7F18"/>
    <w:rsid w:val="004D08A0"/>
    <w:rsid w:val="004D0A48"/>
    <w:rsid w:val="004D0A73"/>
    <w:rsid w:val="004D1751"/>
    <w:rsid w:val="004D4998"/>
    <w:rsid w:val="004E4CF6"/>
    <w:rsid w:val="004E5E66"/>
    <w:rsid w:val="004E6A4B"/>
    <w:rsid w:val="004E7ADB"/>
    <w:rsid w:val="004F0EF4"/>
    <w:rsid w:val="004F1F94"/>
    <w:rsid w:val="004F29F9"/>
    <w:rsid w:val="004F2A3F"/>
    <w:rsid w:val="004F327B"/>
    <w:rsid w:val="004F676A"/>
    <w:rsid w:val="005023B0"/>
    <w:rsid w:val="00502996"/>
    <w:rsid w:val="00503B4D"/>
    <w:rsid w:val="00503F00"/>
    <w:rsid w:val="00504EE9"/>
    <w:rsid w:val="00507F87"/>
    <w:rsid w:val="00511F65"/>
    <w:rsid w:val="00512646"/>
    <w:rsid w:val="00512C9F"/>
    <w:rsid w:val="005130DB"/>
    <w:rsid w:val="00514353"/>
    <w:rsid w:val="00514775"/>
    <w:rsid w:val="00514F89"/>
    <w:rsid w:val="005156EA"/>
    <w:rsid w:val="005177AB"/>
    <w:rsid w:val="0052120B"/>
    <w:rsid w:val="00521576"/>
    <w:rsid w:val="00522161"/>
    <w:rsid w:val="0052274E"/>
    <w:rsid w:val="00524388"/>
    <w:rsid w:val="005250E6"/>
    <w:rsid w:val="0052546D"/>
    <w:rsid w:val="005254C3"/>
    <w:rsid w:val="00527141"/>
    <w:rsid w:val="00527771"/>
    <w:rsid w:val="0052782B"/>
    <w:rsid w:val="00527FEE"/>
    <w:rsid w:val="00530812"/>
    <w:rsid w:val="00531D32"/>
    <w:rsid w:val="00532763"/>
    <w:rsid w:val="00534F63"/>
    <w:rsid w:val="00536362"/>
    <w:rsid w:val="00536CB5"/>
    <w:rsid w:val="0054077B"/>
    <w:rsid w:val="00542D23"/>
    <w:rsid w:val="005443AB"/>
    <w:rsid w:val="0054442C"/>
    <w:rsid w:val="005463DA"/>
    <w:rsid w:val="00547D4D"/>
    <w:rsid w:val="00550285"/>
    <w:rsid w:val="00550C98"/>
    <w:rsid w:val="00551930"/>
    <w:rsid w:val="00553894"/>
    <w:rsid w:val="005544AD"/>
    <w:rsid w:val="00555888"/>
    <w:rsid w:val="00555A9D"/>
    <w:rsid w:val="00556DB6"/>
    <w:rsid w:val="0056041C"/>
    <w:rsid w:val="00560FF6"/>
    <w:rsid w:val="00561AB7"/>
    <w:rsid w:val="00562492"/>
    <w:rsid w:val="005646CF"/>
    <w:rsid w:val="0056593B"/>
    <w:rsid w:val="00566176"/>
    <w:rsid w:val="00567A2C"/>
    <w:rsid w:val="00570510"/>
    <w:rsid w:val="00572031"/>
    <w:rsid w:val="005729BB"/>
    <w:rsid w:val="00572A20"/>
    <w:rsid w:val="00575FC4"/>
    <w:rsid w:val="00576B7E"/>
    <w:rsid w:val="00576CEF"/>
    <w:rsid w:val="005774F7"/>
    <w:rsid w:val="00577CF0"/>
    <w:rsid w:val="005836F8"/>
    <w:rsid w:val="005850FD"/>
    <w:rsid w:val="005868B7"/>
    <w:rsid w:val="00586CC8"/>
    <w:rsid w:val="005876F3"/>
    <w:rsid w:val="00590F4C"/>
    <w:rsid w:val="005918FA"/>
    <w:rsid w:val="00591D58"/>
    <w:rsid w:val="0059267A"/>
    <w:rsid w:val="00592A86"/>
    <w:rsid w:val="00593B37"/>
    <w:rsid w:val="00594628"/>
    <w:rsid w:val="00596758"/>
    <w:rsid w:val="005969D0"/>
    <w:rsid w:val="00596C59"/>
    <w:rsid w:val="005A0510"/>
    <w:rsid w:val="005A06C9"/>
    <w:rsid w:val="005A1223"/>
    <w:rsid w:val="005A1DC1"/>
    <w:rsid w:val="005A3680"/>
    <w:rsid w:val="005A66A4"/>
    <w:rsid w:val="005B10B4"/>
    <w:rsid w:val="005B212B"/>
    <w:rsid w:val="005B2AD5"/>
    <w:rsid w:val="005B3519"/>
    <w:rsid w:val="005B35D1"/>
    <w:rsid w:val="005B4801"/>
    <w:rsid w:val="005B50ED"/>
    <w:rsid w:val="005B6F09"/>
    <w:rsid w:val="005C23A4"/>
    <w:rsid w:val="005D0A6C"/>
    <w:rsid w:val="005D13A5"/>
    <w:rsid w:val="005D1452"/>
    <w:rsid w:val="005D149A"/>
    <w:rsid w:val="005D1CDF"/>
    <w:rsid w:val="005D2BB7"/>
    <w:rsid w:val="005D30F8"/>
    <w:rsid w:val="005D5688"/>
    <w:rsid w:val="005D59F2"/>
    <w:rsid w:val="005D5A70"/>
    <w:rsid w:val="005D6010"/>
    <w:rsid w:val="005D7515"/>
    <w:rsid w:val="005E2A33"/>
    <w:rsid w:val="005E3D6E"/>
    <w:rsid w:val="005E61A8"/>
    <w:rsid w:val="005F0526"/>
    <w:rsid w:val="005F1BA8"/>
    <w:rsid w:val="005F235B"/>
    <w:rsid w:val="005F5030"/>
    <w:rsid w:val="005F5ABA"/>
    <w:rsid w:val="005F6419"/>
    <w:rsid w:val="005F7A6A"/>
    <w:rsid w:val="0060167E"/>
    <w:rsid w:val="00601F02"/>
    <w:rsid w:val="00602F1F"/>
    <w:rsid w:val="0060353F"/>
    <w:rsid w:val="0060543D"/>
    <w:rsid w:val="00605C0C"/>
    <w:rsid w:val="0060612A"/>
    <w:rsid w:val="006104DD"/>
    <w:rsid w:val="00611D9A"/>
    <w:rsid w:val="0061277C"/>
    <w:rsid w:val="00612A62"/>
    <w:rsid w:val="006130B5"/>
    <w:rsid w:val="0061349C"/>
    <w:rsid w:val="0061359F"/>
    <w:rsid w:val="00615E9A"/>
    <w:rsid w:val="00616761"/>
    <w:rsid w:val="00617400"/>
    <w:rsid w:val="00622192"/>
    <w:rsid w:val="006227D6"/>
    <w:rsid w:val="00622ACE"/>
    <w:rsid w:val="006240F4"/>
    <w:rsid w:val="0062762B"/>
    <w:rsid w:val="006304C4"/>
    <w:rsid w:val="006324DD"/>
    <w:rsid w:val="00632D1A"/>
    <w:rsid w:val="00632D29"/>
    <w:rsid w:val="006336AD"/>
    <w:rsid w:val="006373EC"/>
    <w:rsid w:val="0063763C"/>
    <w:rsid w:val="00641826"/>
    <w:rsid w:val="00641AAE"/>
    <w:rsid w:val="006511DC"/>
    <w:rsid w:val="0065129B"/>
    <w:rsid w:val="00651A98"/>
    <w:rsid w:val="00651D62"/>
    <w:rsid w:val="00652217"/>
    <w:rsid w:val="006564C9"/>
    <w:rsid w:val="00656C76"/>
    <w:rsid w:val="00656F39"/>
    <w:rsid w:val="00657DF5"/>
    <w:rsid w:val="006604EA"/>
    <w:rsid w:val="00664950"/>
    <w:rsid w:val="0066789A"/>
    <w:rsid w:val="00667C13"/>
    <w:rsid w:val="00670384"/>
    <w:rsid w:val="00670DF1"/>
    <w:rsid w:val="0067437B"/>
    <w:rsid w:val="0067444F"/>
    <w:rsid w:val="0067470D"/>
    <w:rsid w:val="00675ECF"/>
    <w:rsid w:val="00677A07"/>
    <w:rsid w:val="00677B0F"/>
    <w:rsid w:val="00677C62"/>
    <w:rsid w:val="00680CCA"/>
    <w:rsid w:val="0068112B"/>
    <w:rsid w:val="00682450"/>
    <w:rsid w:val="00683220"/>
    <w:rsid w:val="006834CD"/>
    <w:rsid w:val="00683AB0"/>
    <w:rsid w:val="0068669E"/>
    <w:rsid w:val="0068798D"/>
    <w:rsid w:val="00687FA0"/>
    <w:rsid w:val="00690FCE"/>
    <w:rsid w:val="006956B0"/>
    <w:rsid w:val="00695CC8"/>
    <w:rsid w:val="006A1035"/>
    <w:rsid w:val="006A2A3A"/>
    <w:rsid w:val="006A32F7"/>
    <w:rsid w:val="006A3C11"/>
    <w:rsid w:val="006A6737"/>
    <w:rsid w:val="006B152C"/>
    <w:rsid w:val="006B42DC"/>
    <w:rsid w:val="006B5CA1"/>
    <w:rsid w:val="006B7010"/>
    <w:rsid w:val="006C0EAE"/>
    <w:rsid w:val="006C1CAC"/>
    <w:rsid w:val="006C26A9"/>
    <w:rsid w:val="006C3095"/>
    <w:rsid w:val="006C5376"/>
    <w:rsid w:val="006D113D"/>
    <w:rsid w:val="006D22D5"/>
    <w:rsid w:val="006D2ACB"/>
    <w:rsid w:val="006D430E"/>
    <w:rsid w:val="006D4650"/>
    <w:rsid w:val="006E07D9"/>
    <w:rsid w:val="006E0C2C"/>
    <w:rsid w:val="006E1151"/>
    <w:rsid w:val="006E192E"/>
    <w:rsid w:val="006E1A29"/>
    <w:rsid w:val="006E27D4"/>
    <w:rsid w:val="006E496A"/>
    <w:rsid w:val="006E6311"/>
    <w:rsid w:val="006E6BFD"/>
    <w:rsid w:val="006F14F1"/>
    <w:rsid w:val="006F448A"/>
    <w:rsid w:val="006F44A1"/>
    <w:rsid w:val="006F5757"/>
    <w:rsid w:val="006F7402"/>
    <w:rsid w:val="007006C1"/>
    <w:rsid w:val="00700D70"/>
    <w:rsid w:val="007017B6"/>
    <w:rsid w:val="00702B68"/>
    <w:rsid w:val="00703D56"/>
    <w:rsid w:val="007044EC"/>
    <w:rsid w:val="00705D32"/>
    <w:rsid w:val="00705F96"/>
    <w:rsid w:val="0070672D"/>
    <w:rsid w:val="00707363"/>
    <w:rsid w:val="00707795"/>
    <w:rsid w:val="007079ED"/>
    <w:rsid w:val="0071003E"/>
    <w:rsid w:val="007108FA"/>
    <w:rsid w:val="007109B8"/>
    <w:rsid w:val="0071170B"/>
    <w:rsid w:val="0071224F"/>
    <w:rsid w:val="007145FF"/>
    <w:rsid w:val="00715B2A"/>
    <w:rsid w:val="00716DA3"/>
    <w:rsid w:val="007202A1"/>
    <w:rsid w:val="00720349"/>
    <w:rsid w:val="007207BB"/>
    <w:rsid w:val="0072438F"/>
    <w:rsid w:val="00725994"/>
    <w:rsid w:val="0073075B"/>
    <w:rsid w:val="0073261A"/>
    <w:rsid w:val="00733025"/>
    <w:rsid w:val="00733929"/>
    <w:rsid w:val="0073449F"/>
    <w:rsid w:val="00735613"/>
    <w:rsid w:val="00735AF4"/>
    <w:rsid w:val="00735D61"/>
    <w:rsid w:val="007369BC"/>
    <w:rsid w:val="007370A5"/>
    <w:rsid w:val="00737131"/>
    <w:rsid w:val="00740894"/>
    <w:rsid w:val="00743C8B"/>
    <w:rsid w:val="00743F4E"/>
    <w:rsid w:val="007450F1"/>
    <w:rsid w:val="00747E96"/>
    <w:rsid w:val="00751425"/>
    <w:rsid w:val="00751515"/>
    <w:rsid w:val="007535DB"/>
    <w:rsid w:val="007553B7"/>
    <w:rsid w:val="00755894"/>
    <w:rsid w:val="00756603"/>
    <w:rsid w:val="007575A9"/>
    <w:rsid w:val="0075771E"/>
    <w:rsid w:val="00757E41"/>
    <w:rsid w:val="0076091F"/>
    <w:rsid w:val="007626B7"/>
    <w:rsid w:val="00763C83"/>
    <w:rsid w:val="00764986"/>
    <w:rsid w:val="00764E4B"/>
    <w:rsid w:val="00764FF8"/>
    <w:rsid w:val="00765242"/>
    <w:rsid w:val="0076530E"/>
    <w:rsid w:val="0076654A"/>
    <w:rsid w:val="007669E1"/>
    <w:rsid w:val="00770FF5"/>
    <w:rsid w:val="007721EF"/>
    <w:rsid w:val="007722D9"/>
    <w:rsid w:val="00772763"/>
    <w:rsid w:val="00774672"/>
    <w:rsid w:val="00776799"/>
    <w:rsid w:val="00777CA2"/>
    <w:rsid w:val="0078151D"/>
    <w:rsid w:val="0078212B"/>
    <w:rsid w:val="00782E04"/>
    <w:rsid w:val="0078440B"/>
    <w:rsid w:val="00784DF6"/>
    <w:rsid w:val="00785232"/>
    <w:rsid w:val="00785BCB"/>
    <w:rsid w:val="00785E3F"/>
    <w:rsid w:val="0078681B"/>
    <w:rsid w:val="00787DC3"/>
    <w:rsid w:val="00791612"/>
    <w:rsid w:val="00791F2D"/>
    <w:rsid w:val="00793607"/>
    <w:rsid w:val="00794DD4"/>
    <w:rsid w:val="00796C32"/>
    <w:rsid w:val="0079722E"/>
    <w:rsid w:val="00797DD0"/>
    <w:rsid w:val="007A6258"/>
    <w:rsid w:val="007A6671"/>
    <w:rsid w:val="007A73CA"/>
    <w:rsid w:val="007B186C"/>
    <w:rsid w:val="007B1F4F"/>
    <w:rsid w:val="007B2788"/>
    <w:rsid w:val="007B2AEA"/>
    <w:rsid w:val="007B4795"/>
    <w:rsid w:val="007B5785"/>
    <w:rsid w:val="007B6ECB"/>
    <w:rsid w:val="007C001E"/>
    <w:rsid w:val="007C0400"/>
    <w:rsid w:val="007C1696"/>
    <w:rsid w:val="007C3032"/>
    <w:rsid w:val="007C3ED0"/>
    <w:rsid w:val="007C5971"/>
    <w:rsid w:val="007C5EE1"/>
    <w:rsid w:val="007C68A1"/>
    <w:rsid w:val="007D05CD"/>
    <w:rsid w:val="007D1CE3"/>
    <w:rsid w:val="007D2289"/>
    <w:rsid w:val="007D3A76"/>
    <w:rsid w:val="007D40D9"/>
    <w:rsid w:val="007D4E30"/>
    <w:rsid w:val="007D601F"/>
    <w:rsid w:val="007D70E5"/>
    <w:rsid w:val="007E20B6"/>
    <w:rsid w:val="007E51F6"/>
    <w:rsid w:val="007E5B44"/>
    <w:rsid w:val="007F0AE4"/>
    <w:rsid w:val="007F0C79"/>
    <w:rsid w:val="007F15CB"/>
    <w:rsid w:val="007F22F9"/>
    <w:rsid w:val="007F2404"/>
    <w:rsid w:val="007F2E35"/>
    <w:rsid w:val="007F4418"/>
    <w:rsid w:val="007F54B9"/>
    <w:rsid w:val="007F7759"/>
    <w:rsid w:val="008012AB"/>
    <w:rsid w:val="008026D8"/>
    <w:rsid w:val="008038F0"/>
    <w:rsid w:val="008042D5"/>
    <w:rsid w:val="00806A76"/>
    <w:rsid w:val="00807FDD"/>
    <w:rsid w:val="008103DC"/>
    <w:rsid w:val="008117CB"/>
    <w:rsid w:val="00811C9D"/>
    <w:rsid w:val="00812A8D"/>
    <w:rsid w:val="0081369D"/>
    <w:rsid w:val="00813B31"/>
    <w:rsid w:val="0081445D"/>
    <w:rsid w:val="00815F6E"/>
    <w:rsid w:val="00816C80"/>
    <w:rsid w:val="008216AE"/>
    <w:rsid w:val="00822379"/>
    <w:rsid w:val="00823AAE"/>
    <w:rsid w:val="008265FE"/>
    <w:rsid w:val="00826772"/>
    <w:rsid w:val="0082747A"/>
    <w:rsid w:val="00830A04"/>
    <w:rsid w:val="00830C7D"/>
    <w:rsid w:val="00830D0D"/>
    <w:rsid w:val="00833763"/>
    <w:rsid w:val="008343D5"/>
    <w:rsid w:val="008355EE"/>
    <w:rsid w:val="00840622"/>
    <w:rsid w:val="00841BCD"/>
    <w:rsid w:val="00845D0B"/>
    <w:rsid w:val="00850256"/>
    <w:rsid w:val="008517F7"/>
    <w:rsid w:val="00851A8E"/>
    <w:rsid w:val="0085292C"/>
    <w:rsid w:val="0085365B"/>
    <w:rsid w:val="008546D3"/>
    <w:rsid w:val="00854A0C"/>
    <w:rsid w:val="008563D5"/>
    <w:rsid w:val="008567EB"/>
    <w:rsid w:val="00860399"/>
    <w:rsid w:val="00860B78"/>
    <w:rsid w:val="00860C51"/>
    <w:rsid w:val="008617B0"/>
    <w:rsid w:val="008646C8"/>
    <w:rsid w:val="0086625E"/>
    <w:rsid w:val="008672DB"/>
    <w:rsid w:val="00867BED"/>
    <w:rsid w:val="00870290"/>
    <w:rsid w:val="00870C40"/>
    <w:rsid w:val="00870F27"/>
    <w:rsid w:val="008714DA"/>
    <w:rsid w:val="00871820"/>
    <w:rsid w:val="00873EA5"/>
    <w:rsid w:val="0087523E"/>
    <w:rsid w:val="00875B37"/>
    <w:rsid w:val="00876D15"/>
    <w:rsid w:val="008826C1"/>
    <w:rsid w:val="00883DFD"/>
    <w:rsid w:val="00884BCC"/>
    <w:rsid w:val="00884EA8"/>
    <w:rsid w:val="00891163"/>
    <w:rsid w:val="008915F9"/>
    <w:rsid w:val="00894626"/>
    <w:rsid w:val="00895486"/>
    <w:rsid w:val="00896545"/>
    <w:rsid w:val="00897290"/>
    <w:rsid w:val="008A1BF7"/>
    <w:rsid w:val="008A1FD8"/>
    <w:rsid w:val="008A2624"/>
    <w:rsid w:val="008A3E45"/>
    <w:rsid w:val="008A3F43"/>
    <w:rsid w:val="008A40DD"/>
    <w:rsid w:val="008A5B0E"/>
    <w:rsid w:val="008A6088"/>
    <w:rsid w:val="008A69F2"/>
    <w:rsid w:val="008B0086"/>
    <w:rsid w:val="008B0961"/>
    <w:rsid w:val="008B0B89"/>
    <w:rsid w:val="008B1098"/>
    <w:rsid w:val="008B45FF"/>
    <w:rsid w:val="008B583F"/>
    <w:rsid w:val="008B65A0"/>
    <w:rsid w:val="008B6606"/>
    <w:rsid w:val="008B6B09"/>
    <w:rsid w:val="008C0E4C"/>
    <w:rsid w:val="008C11DB"/>
    <w:rsid w:val="008C1BF8"/>
    <w:rsid w:val="008C511A"/>
    <w:rsid w:val="008C5B7E"/>
    <w:rsid w:val="008C61B5"/>
    <w:rsid w:val="008D08EF"/>
    <w:rsid w:val="008D151B"/>
    <w:rsid w:val="008D2CA9"/>
    <w:rsid w:val="008D33CD"/>
    <w:rsid w:val="008D534F"/>
    <w:rsid w:val="008D6C74"/>
    <w:rsid w:val="008D7100"/>
    <w:rsid w:val="008D726E"/>
    <w:rsid w:val="008D73EC"/>
    <w:rsid w:val="008D7B9F"/>
    <w:rsid w:val="008D7E9E"/>
    <w:rsid w:val="008E29AF"/>
    <w:rsid w:val="008E3774"/>
    <w:rsid w:val="008E4DBA"/>
    <w:rsid w:val="008E6602"/>
    <w:rsid w:val="008E6637"/>
    <w:rsid w:val="008F1E5E"/>
    <w:rsid w:val="008F5B76"/>
    <w:rsid w:val="008F6506"/>
    <w:rsid w:val="0090091A"/>
    <w:rsid w:val="009042BD"/>
    <w:rsid w:val="00904367"/>
    <w:rsid w:val="00905BCD"/>
    <w:rsid w:val="0090625F"/>
    <w:rsid w:val="00910294"/>
    <w:rsid w:val="00915588"/>
    <w:rsid w:val="009158B7"/>
    <w:rsid w:val="00916EAC"/>
    <w:rsid w:val="00921B63"/>
    <w:rsid w:val="009226D4"/>
    <w:rsid w:val="00922880"/>
    <w:rsid w:val="009231B4"/>
    <w:rsid w:val="009254F7"/>
    <w:rsid w:val="00925567"/>
    <w:rsid w:val="00927AB0"/>
    <w:rsid w:val="00931AED"/>
    <w:rsid w:val="00931EDB"/>
    <w:rsid w:val="009326BF"/>
    <w:rsid w:val="0093393D"/>
    <w:rsid w:val="00935365"/>
    <w:rsid w:val="00936159"/>
    <w:rsid w:val="009428C8"/>
    <w:rsid w:val="00942C61"/>
    <w:rsid w:val="00943E59"/>
    <w:rsid w:val="0094428C"/>
    <w:rsid w:val="00945195"/>
    <w:rsid w:val="0094529A"/>
    <w:rsid w:val="00945931"/>
    <w:rsid w:val="009466BB"/>
    <w:rsid w:val="00950030"/>
    <w:rsid w:val="00950888"/>
    <w:rsid w:val="00950EDD"/>
    <w:rsid w:val="00952228"/>
    <w:rsid w:val="0095480F"/>
    <w:rsid w:val="00954C7F"/>
    <w:rsid w:val="00955B76"/>
    <w:rsid w:val="00957EA5"/>
    <w:rsid w:val="00960944"/>
    <w:rsid w:val="00960A91"/>
    <w:rsid w:val="00961B46"/>
    <w:rsid w:val="0096219F"/>
    <w:rsid w:val="0096346F"/>
    <w:rsid w:val="0096428B"/>
    <w:rsid w:val="00965312"/>
    <w:rsid w:val="009665FE"/>
    <w:rsid w:val="0096692A"/>
    <w:rsid w:val="009720A7"/>
    <w:rsid w:val="00973E6C"/>
    <w:rsid w:val="00974E7B"/>
    <w:rsid w:val="00977E1D"/>
    <w:rsid w:val="00980BF5"/>
    <w:rsid w:val="00983FED"/>
    <w:rsid w:val="00984868"/>
    <w:rsid w:val="00984A20"/>
    <w:rsid w:val="009871AE"/>
    <w:rsid w:val="00991133"/>
    <w:rsid w:val="009933FB"/>
    <w:rsid w:val="0099362B"/>
    <w:rsid w:val="00994C44"/>
    <w:rsid w:val="009968C3"/>
    <w:rsid w:val="009975BA"/>
    <w:rsid w:val="0099BF86"/>
    <w:rsid w:val="009A0BB5"/>
    <w:rsid w:val="009A0CF9"/>
    <w:rsid w:val="009A1521"/>
    <w:rsid w:val="009A1F36"/>
    <w:rsid w:val="009A4A83"/>
    <w:rsid w:val="009A6D60"/>
    <w:rsid w:val="009B0219"/>
    <w:rsid w:val="009B0573"/>
    <w:rsid w:val="009B215F"/>
    <w:rsid w:val="009B3A2D"/>
    <w:rsid w:val="009B6132"/>
    <w:rsid w:val="009B6C28"/>
    <w:rsid w:val="009B76D9"/>
    <w:rsid w:val="009B7B4B"/>
    <w:rsid w:val="009B7C21"/>
    <w:rsid w:val="009B7E3F"/>
    <w:rsid w:val="009C0505"/>
    <w:rsid w:val="009C1962"/>
    <w:rsid w:val="009C1FC6"/>
    <w:rsid w:val="009C213E"/>
    <w:rsid w:val="009C5C17"/>
    <w:rsid w:val="009C6E7A"/>
    <w:rsid w:val="009D03D8"/>
    <w:rsid w:val="009D0AC2"/>
    <w:rsid w:val="009D2ACD"/>
    <w:rsid w:val="009D2CE7"/>
    <w:rsid w:val="009D2F83"/>
    <w:rsid w:val="009D6F23"/>
    <w:rsid w:val="009E11B6"/>
    <w:rsid w:val="009E3E47"/>
    <w:rsid w:val="009E5557"/>
    <w:rsid w:val="009E56EC"/>
    <w:rsid w:val="009F002F"/>
    <w:rsid w:val="009F265B"/>
    <w:rsid w:val="009F2B19"/>
    <w:rsid w:val="009F5BE0"/>
    <w:rsid w:val="009F7E72"/>
    <w:rsid w:val="00A00560"/>
    <w:rsid w:val="00A01C00"/>
    <w:rsid w:val="00A04992"/>
    <w:rsid w:val="00A050DA"/>
    <w:rsid w:val="00A064D8"/>
    <w:rsid w:val="00A068D8"/>
    <w:rsid w:val="00A071FB"/>
    <w:rsid w:val="00A07953"/>
    <w:rsid w:val="00A107D2"/>
    <w:rsid w:val="00A11633"/>
    <w:rsid w:val="00A13F90"/>
    <w:rsid w:val="00A147AA"/>
    <w:rsid w:val="00A15EE9"/>
    <w:rsid w:val="00A2192C"/>
    <w:rsid w:val="00A21D71"/>
    <w:rsid w:val="00A222DC"/>
    <w:rsid w:val="00A22794"/>
    <w:rsid w:val="00A22B78"/>
    <w:rsid w:val="00A25331"/>
    <w:rsid w:val="00A254FF"/>
    <w:rsid w:val="00A25AE5"/>
    <w:rsid w:val="00A262D5"/>
    <w:rsid w:val="00A2737A"/>
    <w:rsid w:val="00A31765"/>
    <w:rsid w:val="00A3233D"/>
    <w:rsid w:val="00A325DA"/>
    <w:rsid w:val="00A32C46"/>
    <w:rsid w:val="00A32EA4"/>
    <w:rsid w:val="00A36E61"/>
    <w:rsid w:val="00A37002"/>
    <w:rsid w:val="00A40601"/>
    <w:rsid w:val="00A42246"/>
    <w:rsid w:val="00A4295A"/>
    <w:rsid w:val="00A434FA"/>
    <w:rsid w:val="00A4355E"/>
    <w:rsid w:val="00A43CF0"/>
    <w:rsid w:val="00A4461A"/>
    <w:rsid w:val="00A451B0"/>
    <w:rsid w:val="00A45825"/>
    <w:rsid w:val="00A458C7"/>
    <w:rsid w:val="00A45CCA"/>
    <w:rsid w:val="00A46DB5"/>
    <w:rsid w:val="00A47A21"/>
    <w:rsid w:val="00A528FD"/>
    <w:rsid w:val="00A54FED"/>
    <w:rsid w:val="00A567FA"/>
    <w:rsid w:val="00A5750E"/>
    <w:rsid w:val="00A60065"/>
    <w:rsid w:val="00A6317D"/>
    <w:rsid w:val="00A632C1"/>
    <w:rsid w:val="00A6404D"/>
    <w:rsid w:val="00A649CC"/>
    <w:rsid w:val="00A64F85"/>
    <w:rsid w:val="00A658CE"/>
    <w:rsid w:val="00A67090"/>
    <w:rsid w:val="00A67C8E"/>
    <w:rsid w:val="00A742B6"/>
    <w:rsid w:val="00A74616"/>
    <w:rsid w:val="00A7623C"/>
    <w:rsid w:val="00A76946"/>
    <w:rsid w:val="00A8054D"/>
    <w:rsid w:val="00A80A4F"/>
    <w:rsid w:val="00A827D4"/>
    <w:rsid w:val="00A83C26"/>
    <w:rsid w:val="00A85E62"/>
    <w:rsid w:val="00A8651E"/>
    <w:rsid w:val="00A901BB"/>
    <w:rsid w:val="00A90BE4"/>
    <w:rsid w:val="00A90D19"/>
    <w:rsid w:val="00A918FB"/>
    <w:rsid w:val="00A91A30"/>
    <w:rsid w:val="00A92A4F"/>
    <w:rsid w:val="00A92BCD"/>
    <w:rsid w:val="00A92C95"/>
    <w:rsid w:val="00A95A32"/>
    <w:rsid w:val="00A97181"/>
    <w:rsid w:val="00AA0F57"/>
    <w:rsid w:val="00AA0FD6"/>
    <w:rsid w:val="00AA11B7"/>
    <w:rsid w:val="00AA1B0E"/>
    <w:rsid w:val="00AA25A5"/>
    <w:rsid w:val="00AA47B6"/>
    <w:rsid w:val="00AA51F8"/>
    <w:rsid w:val="00AA5FFE"/>
    <w:rsid w:val="00AA6758"/>
    <w:rsid w:val="00AA6785"/>
    <w:rsid w:val="00AA6AAC"/>
    <w:rsid w:val="00AB0683"/>
    <w:rsid w:val="00AB6A3A"/>
    <w:rsid w:val="00AB7FC0"/>
    <w:rsid w:val="00AC045F"/>
    <w:rsid w:val="00AC163B"/>
    <w:rsid w:val="00AC206A"/>
    <w:rsid w:val="00AC2178"/>
    <w:rsid w:val="00AC254D"/>
    <w:rsid w:val="00AC3C2A"/>
    <w:rsid w:val="00AC580A"/>
    <w:rsid w:val="00AC5CA7"/>
    <w:rsid w:val="00AC6058"/>
    <w:rsid w:val="00AD051F"/>
    <w:rsid w:val="00AD16B5"/>
    <w:rsid w:val="00AD30D2"/>
    <w:rsid w:val="00AD4DD1"/>
    <w:rsid w:val="00AD62CA"/>
    <w:rsid w:val="00AD6B4F"/>
    <w:rsid w:val="00AD7183"/>
    <w:rsid w:val="00AD737D"/>
    <w:rsid w:val="00AE12A1"/>
    <w:rsid w:val="00AE1AEE"/>
    <w:rsid w:val="00AE2BA5"/>
    <w:rsid w:val="00AE4590"/>
    <w:rsid w:val="00AE45B9"/>
    <w:rsid w:val="00AE4F22"/>
    <w:rsid w:val="00AE56B1"/>
    <w:rsid w:val="00AE595D"/>
    <w:rsid w:val="00AE6B97"/>
    <w:rsid w:val="00AE6D09"/>
    <w:rsid w:val="00AE726E"/>
    <w:rsid w:val="00AF390B"/>
    <w:rsid w:val="00AF431B"/>
    <w:rsid w:val="00AF51B3"/>
    <w:rsid w:val="00AF525D"/>
    <w:rsid w:val="00AF6F9F"/>
    <w:rsid w:val="00AF7A7C"/>
    <w:rsid w:val="00B00B61"/>
    <w:rsid w:val="00B01ADD"/>
    <w:rsid w:val="00B023B8"/>
    <w:rsid w:val="00B03040"/>
    <w:rsid w:val="00B042B5"/>
    <w:rsid w:val="00B04C39"/>
    <w:rsid w:val="00B108DB"/>
    <w:rsid w:val="00B159A8"/>
    <w:rsid w:val="00B17BA9"/>
    <w:rsid w:val="00B2041B"/>
    <w:rsid w:val="00B20866"/>
    <w:rsid w:val="00B21A68"/>
    <w:rsid w:val="00B21E96"/>
    <w:rsid w:val="00B22E68"/>
    <w:rsid w:val="00B2369C"/>
    <w:rsid w:val="00B27455"/>
    <w:rsid w:val="00B32D3C"/>
    <w:rsid w:val="00B3308A"/>
    <w:rsid w:val="00B34B06"/>
    <w:rsid w:val="00B35D26"/>
    <w:rsid w:val="00B36145"/>
    <w:rsid w:val="00B377CE"/>
    <w:rsid w:val="00B408B6"/>
    <w:rsid w:val="00B41F6E"/>
    <w:rsid w:val="00B42113"/>
    <w:rsid w:val="00B44334"/>
    <w:rsid w:val="00B44AEE"/>
    <w:rsid w:val="00B45ACD"/>
    <w:rsid w:val="00B46472"/>
    <w:rsid w:val="00B46ECC"/>
    <w:rsid w:val="00B5097D"/>
    <w:rsid w:val="00B509E2"/>
    <w:rsid w:val="00B51046"/>
    <w:rsid w:val="00B52E19"/>
    <w:rsid w:val="00B532AE"/>
    <w:rsid w:val="00B542DA"/>
    <w:rsid w:val="00B544EA"/>
    <w:rsid w:val="00B55F60"/>
    <w:rsid w:val="00B56925"/>
    <w:rsid w:val="00B61C5F"/>
    <w:rsid w:val="00B6644E"/>
    <w:rsid w:val="00B675AD"/>
    <w:rsid w:val="00B71497"/>
    <w:rsid w:val="00B71D10"/>
    <w:rsid w:val="00B72374"/>
    <w:rsid w:val="00B72885"/>
    <w:rsid w:val="00B736F0"/>
    <w:rsid w:val="00B73862"/>
    <w:rsid w:val="00B73F43"/>
    <w:rsid w:val="00B748B0"/>
    <w:rsid w:val="00B75D10"/>
    <w:rsid w:val="00B76CCE"/>
    <w:rsid w:val="00B8072A"/>
    <w:rsid w:val="00B8104F"/>
    <w:rsid w:val="00B8215B"/>
    <w:rsid w:val="00B8232C"/>
    <w:rsid w:val="00B82A76"/>
    <w:rsid w:val="00B848A3"/>
    <w:rsid w:val="00B84B91"/>
    <w:rsid w:val="00B85A66"/>
    <w:rsid w:val="00B860C8"/>
    <w:rsid w:val="00B86FB3"/>
    <w:rsid w:val="00B87370"/>
    <w:rsid w:val="00B92B82"/>
    <w:rsid w:val="00B92BA9"/>
    <w:rsid w:val="00B954B3"/>
    <w:rsid w:val="00B95CF7"/>
    <w:rsid w:val="00B97189"/>
    <w:rsid w:val="00BA03CC"/>
    <w:rsid w:val="00BA125C"/>
    <w:rsid w:val="00BA17C0"/>
    <w:rsid w:val="00BA5AC4"/>
    <w:rsid w:val="00BA68BA"/>
    <w:rsid w:val="00BA6B66"/>
    <w:rsid w:val="00BA6E48"/>
    <w:rsid w:val="00BA7B1F"/>
    <w:rsid w:val="00BB0610"/>
    <w:rsid w:val="00BB2C51"/>
    <w:rsid w:val="00BB3DA2"/>
    <w:rsid w:val="00BB57DA"/>
    <w:rsid w:val="00BB6F91"/>
    <w:rsid w:val="00BC0C89"/>
    <w:rsid w:val="00BC1C2E"/>
    <w:rsid w:val="00BC3680"/>
    <w:rsid w:val="00BC45AB"/>
    <w:rsid w:val="00BC699C"/>
    <w:rsid w:val="00BD206D"/>
    <w:rsid w:val="00BD40B7"/>
    <w:rsid w:val="00BD47B8"/>
    <w:rsid w:val="00BD5EA1"/>
    <w:rsid w:val="00BD60D3"/>
    <w:rsid w:val="00BD6876"/>
    <w:rsid w:val="00BD7635"/>
    <w:rsid w:val="00BE0ADB"/>
    <w:rsid w:val="00BE0AF6"/>
    <w:rsid w:val="00BE0E08"/>
    <w:rsid w:val="00BE1F03"/>
    <w:rsid w:val="00BE332A"/>
    <w:rsid w:val="00BE43AA"/>
    <w:rsid w:val="00BE4A05"/>
    <w:rsid w:val="00BE58A7"/>
    <w:rsid w:val="00BE5F3E"/>
    <w:rsid w:val="00BE6642"/>
    <w:rsid w:val="00BE6E00"/>
    <w:rsid w:val="00BF039F"/>
    <w:rsid w:val="00BF0F9B"/>
    <w:rsid w:val="00BF2218"/>
    <w:rsid w:val="00BF2D2B"/>
    <w:rsid w:val="00BF53CA"/>
    <w:rsid w:val="00BF53E3"/>
    <w:rsid w:val="00BF5562"/>
    <w:rsid w:val="00BF5DE1"/>
    <w:rsid w:val="00BF6BBD"/>
    <w:rsid w:val="00C003C6"/>
    <w:rsid w:val="00C02989"/>
    <w:rsid w:val="00C0426B"/>
    <w:rsid w:val="00C045DF"/>
    <w:rsid w:val="00C055CE"/>
    <w:rsid w:val="00C11B04"/>
    <w:rsid w:val="00C137FF"/>
    <w:rsid w:val="00C156B8"/>
    <w:rsid w:val="00C201E8"/>
    <w:rsid w:val="00C2070E"/>
    <w:rsid w:val="00C20F5C"/>
    <w:rsid w:val="00C21121"/>
    <w:rsid w:val="00C23035"/>
    <w:rsid w:val="00C2440A"/>
    <w:rsid w:val="00C255D1"/>
    <w:rsid w:val="00C26A5C"/>
    <w:rsid w:val="00C26D43"/>
    <w:rsid w:val="00C27871"/>
    <w:rsid w:val="00C315E1"/>
    <w:rsid w:val="00C333B8"/>
    <w:rsid w:val="00C34525"/>
    <w:rsid w:val="00C3528E"/>
    <w:rsid w:val="00C36BDA"/>
    <w:rsid w:val="00C3765D"/>
    <w:rsid w:val="00C4100D"/>
    <w:rsid w:val="00C42C23"/>
    <w:rsid w:val="00C43CB3"/>
    <w:rsid w:val="00C444BD"/>
    <w:rsid w:val="00C450CD"/>
    <w:rsid w:val="00C45CB9"/>
    <w:rsid w:val="00C45F31"/>
    <w:rsid w:val="00C46548"/>
    <w:rsid w:val="00C46C26"/>
    <w:rsid w:val="00C501EC"/>
    <w:rsid w:val="00C507B2"/>
    <w:rsid w:val="00C52300"/>
    <w:rsid w:val="00C52425"/>
    <w:rsid w:val="00C52829"/>
    <w:rsid w:val="00C52AAD"/>
    <w:rsid w:val="00C52EA9"/>
    <w:rsid w:val="00C53115"/>
    <w:rsid w:val="00C552B4"/>
    <w:rsid w:val="00C574D5"/>
    <w:rsid w:val="00C605E9"/>
    <w:rsid w:val="00C640A0"/>
    <w:rsid w:val="00C660BB"/>
    <w:rsid w:val="00C662FF"/>
    <w:rsid w:val="00C67569"/>
    <w:rsid w:val="00C67DF6"/>
    <w:rsid w:val="00C7204F"/>
    <w:rsid w:val="00C73DF4"/>
    <w:rsid w:val="00C73DF5"/>
    <w:rsid w:val="00C73F32"/>
    <w:rsid w:val="00C74639"/>
    <w:rsid w:val="00C75D68"/>
    <w:rsid w:val="00C77793"/>
    <w:rsid w:val="00C80A4E"/>
    <w:rsid w:val="00C837CB"/>
    <w:rsid w:val="00C83AB8"/>
    <w:rsid w:val="00C84539"/>
    <w:rsid w:val="00C87462"/>
    <w:rsid w:val="00C877E8"/>
    <w:rsid w:val="00C94090"/>
    <w:rsid w:val="00C95E60"/>
    <w:rsid w:val="00CA180C"/>
    <w:rsid w:val="00CA2C50"/>
    <w:rsid w:val="00CA2EF8"/>
    <w:rsid w:val="00CA4352"/>
    <w:rsid w:val="00CA4504"/>
    <w:rsid w:val="00CA5657"/>
    <w:rsid w:val="00CA5792"/>
    <w:rsid w:val="00CB1ACA"/>
    <w:rsid w:val="00CB22B2"/>
    <w:rsid w:val="00CB2C42"/>
    <w:rsid w:val="00CB349D"/>
    <w:rsid w:val="00CB3A2F"/>
    <w:rsid w:val="00CB42FA"/>
    <w:rsid w:val="00CB66EA"/>
    <w:rsid w:val="00CB7270"/>
    <w:rsid w:val="00CB7828"/>
    <w:rsid w:val="00CBD403"/>
    <w:rsid w:val="00CC0583"/>
    <w:rsid w:val="00CC214A"/>
    <w:rsid w:val="00CC3097"/>
    <w:rsid w:val="00CC3EE2"/>
    <w:rsid w:val="00CC5590"/>
    <w:rsid w:val="00CC5DFB"/>
    <w:rsid w:val="00CC5E3B"/>
    <w:rsid w:val="00CD5869"/>
    <w:rsid w:val="00CD7492"/>
    <w:rsid w:val="00CE0F0A"/>
    <w:rsid w:val="00CE1654"/>
    <w:rsid w:val="00CE3A6B"/>
    <w:rsid w:val="00CE3BF9"/>
    <w:rsid w:val="00CE41B7"/>
    <w:rsid w:val="00CF1550"/>
    <w:rsid w:val="00CF37D7"/>
    <w:rsid w:val="00CF4163"/>
    <w:rsid w:val="00CF41EB"/>
    <w:rsid w:val="00CF6420"/>
    <w:rsid w:val="00CF6DBF"/>
    <w:rsid w:val="00D00211"/>
    <w:rsid w:val="00D02090"/>
    <w:rsid w:val="00D02C93"/>
    <w:rsid w:val="00D05A98"/>
    <w:rsid w:val="00D06309"/>
    <w:rsid w:val="00D06FB6"/>
    <w:rsid w:val="00D07493"/>
    <w:rsid w:val="00D0775E"/>
    <w:rsid w:val="00D07FB7"/>
    <w:rsid w:val="00D111F9"/>
    <w:rsid w:val="00D12A71"/>
    <w:rsid w:val="00D16443"/>
    <w:rsid w:val="00D16FFD"/>
    <w:rsid w:val="00D16FFE"/>
    <w:rsid w:val="00D17322"/>
    <w:rsid w:val="00D17CFB"/>
    <w:rsid w:val="00D21A31"/>
    <w:rsid w:val="00D22C97"/>
    <w:rsid w:val="00D22EF0"/>
    <w:rsid w:val="00D2366E"/>
    <w:rsid w:val="00D23964"/>
    <w:rsid w:val="00D2506F"/>
    <w:rsid w:val="00D255BB"/>
    <w:rsid w:val="00D255C9"/>
    <w:rsid w:val="00D25FD2"/>
    <w:rsid w:val="00D26EBD"/>
    <w:rsid w:val="00D278D5"/>
    <w:rsid w:val="00D27F8E"/>
    <w:rsid w:val="00D3058F"/>
    <w:rsid w:val="00D3122D"/>
    <w:rsid w:val="00D335C2"/>
    <w:rsid w:val="00D33B2A"/>
    <w:rsid w:val="00D33D2E"/>
    <w:rsid w:val="00D33DC3"/>
    <w:rsid w:val="00D347F4"/>
    <w:rsid w:val="00D351EA"/>
    <w:rsid w:val="00D35864"/>
    <w:rsid w:val="00D3624B"/>
    <w:rsid w:val="00D3628B"/>
    <w:rsid w:val="00D37F1E"/>
    <w:rsid w:val="00D40288"/>
    <w:rsid w:val="00D40D3B"/>
    <w:rsid w:val="00D41356"/>
    <w:rsid w:val="00D41AD0"/>
    <w:rsid w:val="00D43403"/>
    <w:rsid w:val="00D450A1"/>
    <w:rsid w:val="00D45302"/>
    <w:rsid w:val="00D454B7"/>
    <w:rsid w:val="00D46732"/>
    <w:rsid w:val="00D47303"/>
    <w:rsid w:val="00D47E17"/>
    <w:rsid w:val="00D47FE6"/>
    <w:rsid w:val="00D50BF8"/>
    <w:rsid w:val="00D5270B"/>
    <w:rsid w:val="00D54013"/>
    <w:rsid w:val="00D55E2D"/>
    <w:rsid w:val="00D61409"/>
    <w:rsid w:val="00D61866"/>
    <w:rsid w:val="00D620D5"/>
    <w:rsid w:val="00D62E71"/>
    <w:rsid w:val="00D63B8B"/>
    <w:rsid w:val="00D6430D"/>
    <w:rsid w:val="00D64878"/>
    <w:rsid w:val="00D66188"/>
    <w:rsid w:val="00D670EC"/>
    <w:rsid w:val="00D679D8"/>
    <w:rsid w:val="00D70AD4"/>
    <w:rsid w:val="00D70E3B"/>
    <w:rsid w:val="00D7244E"/>
    <w:rsid w:val="00D731F6"/>
    <w:rsid w:val="00D740CA"/>
    <w:rsid w:val="00D746CC"/>
    <w:rsid w:val="00D75FF0"/>
    <w:rsid w:val="00D765A2"/>
    <w:rsid w:val="00D7680A"/>
    <w:rsid w:val="00D7740F"/>
    <w:rsid w:val="00D803E5"/>
    <w:rsid w:val="00D81536"/>
    <w:rsid w:val="00D81FFA"/>
    <w:rsid w:val="00D8302D"/>
    <w:rsid w:val="00D8305B"/>
    <w:rsid w:val="00D83228"/>
    <w:rsid w:val="00D833BC"/>
    <w:rsid w:val="00D840ED"/>
    <w:rsid w:val="00D85728"/>
    <w:rsid w:val="00D85C54"/>
    <w:rsid w:val="00D90E80"/>
    <w:rsid w:val="00D9200B"/>
    <w:rsid w:val="00D937B5"/>
    <w:rsid w:val="00D93B7E"/>
    <w:rsid w:val="00D946D4"/>
    <w:rsid w:val="00D95481"/>
    <w:rsid w:val="00DA016C"/>
    <w:rsid w:val="00DA2425"/>
    <w:rsid w:val="00DA4FAD"/>
    <w:rsid w:val="00DA571A"/>
    <w:rsid w:val="00DA5806"/>
    <w:rsid w:val="00DA5DDD"/>
    <w:rsid w:val="00DA6E76"/>
    <w:rsid w:val="00DA72A4"/>
    <w:rsid w:val="00DA7AE4"/>
    <w:rsid w:val="00DB3ACD"/>
    <w:rsid w:val="00DB480A"/>
    <w:rsid w:val="00DB6A7B"/>
    <w:rsid w:val="00DB7F15"/>
    <w:rsid w:val="00DC36E0"/>
    <w:rsid w:val="00DC7A13"/>
    <w:rsid w:val="00DD2079"/>
    <w:rsid w:val="00DD2A6E"/>
    <w:rsid w:val="00DD2A99"/>
    <w:rsid w:val="00DD3418"/>
    <w:rsid w:val="00DD40BF"/>
    <w:rsid w:val="00DD5AD3"/>
    <w:rsid w:val="00DD7172"/>
    <w:rsid w:val="00DE0152"/>
    <w:rsid w:val="00DE0B3E"/>
    <w:rsid w:val="00DE0B4C"/>
    <w:rsid w:val="00DE5F9B"/>
    <w:rsid w:val="00DF0CD5"/>
    <w:rsid w:val="00DF1811"/>
    <w:rsid w:val="00DF2997"/>
    <w:rsid w:val="00DF3261"/>
    <w:rsid w:val="00DF39DF"/>
    <w:rsid w:val="00E00CED"/>
    <w:rsid w:val="00E025AB"/>
    <w:rsid w:val="00E03ADB"/>
    <w:rsid w:val="00E03FAB"/>
    <w:rsid w:val="00E040E9"/>
    <w:rsid w:val="00E04F59"/>
    <w:rsid w:val="00E06552"/>
    <w:rsid w:val="00E0705F"/>
    <w:rsid w:val="00E10BC4"/>
    <w:rsid w:val="00E111FA"/>
    <w:rsid w:val="00E11CF0"/>
    <w:rsid w:val="00E13286"/>
    <w:rsid w:val="00E13CA3"/>
    <w:rsid w:val="00E1415D"/>
    <w:rsid w:val="00E15C8A"/>
    <w:rsid w:val="00E15D32"/>
    <w:rsid w:val="00E16749"/>
    <w:rsid w:val="00E17D8F"/>
    <w:rsid w:val="00E21093"/>
    <w:rsid w:val="00E21830"/>
    <w:rsid w:val="00E22BF4"/>
    <w:rsid w:val="00E22D09"/>
    <w:rsid w:val="00E323E9"/>
    <w:rsid w:val="00E32B2E"/>
    <w:rsid w:val="00E334D2"/>
    <w:rsid w:val="00E34018"/>
    <w:rsid w:val="00E35BD6"/>
    <w:rsid w:val="00E361AB"/>
    <w:rsid w:val="00E36563"/>
    <w:rsid w:val="00E412E8"/>
    <w:rsid w:val="00E420E6"/>
    <w:rsid w:val="00E43201"/>
    <w:rsid w:val="00E437D2"/>
    <w:rsid w:val="00E44BDF"/>
    <w:rsid w:val="00E459B2"/>
    <w:rsid w:val="00E478B6"/>
    <w:rsid w:val="00E504A2"/>
    <w:rsid w:val="00E5173F"/>
    <w:rsid w:val="00E51D72"/>
    <w:rsid w:val="00E55751"/>
    <w:rsid w:val="00E56C53"/>
    <w:rsid w:val="00E56F0F"/>
    <w:rsid w:val="00E5795F"/>
    <w:rsid w:val="00E57971"/>
    <w:rsid w:val="00E57A08"/>
    <w:rsid w:val="00E57CFE"/>
    <w:rsid w:val="00E60D96"/>
    <w:rsid w:val="00E61591"/>
    <w:rsid w:val="00E643CB"/>
    <w:rsid w:val="00E64CFF"/>
    <w:rsid w:val="00E724A7"/>
    <w:rsid w:val="00E739BD"/>
    <w:rsid w:val="00E757CB"/>
    <w:rsid w:val="00E76AEC"/>
    <w:rsid w:val="00E76B91"/>
    <w:rsid w:val="00E83FA6"/>
    <w:rsid w:val="00E85B8F"/>
    <w:rsid w:val="00E86953"/>
    <w:rsid w:val="00E91ABD"/>
    <w:rsid w:val="00E9253E"/>
    <w:rsid w:val="00E92A6D"/>
    <w:rsid w:val="00E951CB"/>
    <w:rsid w:val="00E97A29"/>
    <w:rsid w:val="00EA0A87"/>
    <w:rsid w:val="00EA1D24"/>
    <w:rsid w:val="00EA2311"/>
    <w:rsid w:val="00EA29C4"/>
    <w:rsid w:val="00EA2E85"/>
    <w:rsid w:val="00EA3EF6"/>
    <w:rsid w:val="00EA480B"/>
    <w:rsid w:val="00EA6C7C"/>
    <w:rsid w:val="00EA6C7E"/>
    <w:rsid w:val="00EB0989"/>
    <w:rsid w:val="00EB0C34"/>
    <w:rsid w:val="00EB138A"/>
    <w:rsid w:val="00EB187A"/>
    <w:rsid w:val="00EB55B2"/>
    <w:rsid w:val="00EC0AE4"/>
    <w:rsid w:val="00EC1770"/>
    <w:rsid w:val="00EC1C3D"/>
    <w:rsid w:val="00EC3C3F"/>
    <w:rsid w:val="00EC3CA2"/>
    <w:rsid w:val="00EC4C2B"/>
    <w:rsid w:val="00EC4EB3"/>
    <w:rsid w:val="00EC6198"/>
    <w:rsid w:val="00EC69F4"/>
    <w:rsid w:val="00EC7BC3"/>
    <w:rsid w:val="00ED21B5"/>
    <w:rsid w:val="00ED34F0"/>
    <w:rsid w:val="00ED35AC"/>
    <w:rsid w:val="00ED42F2"/>
    <w:rsid w:val="00ED472E"/>
    <w:rsid w:val="00ED6D94"/>
    <w:rsid w:val="00ED7600"/>
    <w:rsid w:val="00ED7E23"/>
    <w:rsid w:val="00EE0FC1"/>
    <w:rsid w:val="00EE2B3A"/>
    <w:rsid w:val="00EE4696"/>
    <w:rsid w:val="00EE4C76"/>
    <w:rsid w:val="00EE56D3"/>
    <w:rsid w:val="00EE5C8A"/>
    <w:rsid w:val="00EE7BAB"/>
    <w:rsid w:val="00EE7E55"/>
    <w:rsid w:val="00EF21EA"/>
    <w:rsid w:val="00EF2713"/>
    <w:rsid w:val="00EF6073"/>
    <w:rsid w:val="00EF698B"/>
    <w:rsid w:val="00EF775F"/>
    <w:rsid w:val="00F03A2C"/>
    <w:rsid w:val="00F03BE1"/>
    <w:rsid w:val="00F05621"/>
    <w:rsid w:val="00F05D22"/>
    <w:rsid w:val="00F05F2D"/>
    <w:rsid w:val="00F06FB3"/>
    <w:rsid w:val="00F10E17"/>
    <w:rsid w:val="00F10EAC"/>
    <w:rsid w:val="00F11395"/>
    <w:rsid w:val="00F1362C"/>
    <w:rsid w:val="00F15367"/>
    <w:rsid w:val="00F21F5C"/>
    <w:rsid w:val="00F22C82"/>
    <w:rsid w:val="00F233C7"/>
    <w:rsid w:val="00F23D2D"/>
    <w:rsid w:val="00F25302"/>
    <w:rsid w:val="00F2563A"/>
    <w:rsid w:val="00F2602C"/>
    <w:rsid w:val="00F317C8"/>
    <w:rsid w:val="00F318B4"/>
    <w:rsid w:val="00F32CDD"/>
    <w:rsid w:val="00F342D3"/>
    <w:rsid w:val="00F35C20"/>
    <w:rsid w:val="00F37DC8"/>
    <w:rsid w:val="00F414F1"/>
    <w:rsid w:val="00F41CEE"/>
    <w:rsid w:val="00F43B7A"/>
    <w:rsid w:val="00F44667"/>
    <w:rsid w:val="00F44B23"/>
    <w:rsid w:val="00F50120"/>
    <w:rsid w:val="00F50232"/>
    <w:rsid w:val="00F50415"/>
    <w:rsid w:val="00F508B8"/>
    <w:rsid w:val="00F50C12"/>
    <w:rsid w:val="00F50D73"/>
    <w:rsid w:val="00F50E7F"/>
    <w:rsid w:val="00F50FDB"/>
    <w:rsid w:val="00F54BF2"/>
    <w:rsid w:val="00F553C3"/>
    <w:rsid w:val="00F560B2"/>
    <w:rsid w:val="00F56439"/>
    <w:rsid w:val="00F56E52"/>
    <w:rsid w:val="00F57B5A"/>
    <w:rsid w:val="00F657D8"/>
    <w:rsid w:val="00F66873"/>
    <w:rsid w:val="00F71095"/>
    <w:rsid w:val="00F7200B"/>
    <w:rsid w:val="00F72CB1"/>
    <w:rsid w:val="00F749F7"/>
    <w:rsid w:val="00F74BE3"/>
    <w:rsid w:val="00F759C4"/>
    <w:rsid w:val="00F76267"/>
    <w:rsid w:val="00F762EB"/>
    <w:rsid w:val="00F8026E"/>
    <w:rsid w:val="00F8105C"/>
    <w:rsid w:val="00F8107F"/>
    <w:rsid w:val="00F81BE2"/>
    <w:rsid w:val="00F8215E"/>
    <w:rsid w:val="00F824F5"/>
    <w:rsid w:val="00F82EAF"/>
    <w:rsid w:val="00F830B1"/>
    <w:rsid w:val="00F83881"/>
    <w:rsid w:val="00F85FA6"/>
    <w:rsid w:val="00F86429"/>
    <w:rsid w:val="00F86695"/>
    <w:rsid w:val="00F878B7"/>
    <w:rsid w:val="00F87912"/>
    <w:rsid w:val="00F90BE3"/>
    <w:rsid w:val="00F90CFF"/>
    <w:rsid w:val="00F90FAB"/>
    <w:rsid w:val="00F924B5"/>
    <w:rsid w:val="00F92CD6"/>
    <w:rsid w:val="00F9374D"/>
    <w:rsid w:val="00F94BC7"/>
    <w:rsid w:val="00F95FBA"/>
    <w:rsid w:val="00FA3367"/>
    <w:rsid w:val="00FA4A0E"/>
    <w:rsid w:val="00FA60A5"/>
    <w:rsid w:val="00FA6A72"/>
    <w:rsid w:val="00FB233E"/>
    <w:rsid w:val="00FB4DFB"/>
    <w:rsid w:val="00FB50B9"/>
    <w:rsid w:val="00FB5887"/>
    <w:rsid w:val="00FB590A"/>
    <w:rsid w:val="00FC29B9"/>
    <w:rsid w:val="00FC2A41"/>
    <w:rsid w:val="00FC33B7"/>
    <w:rsid w:val="00FC355A"/>
    <w:rsid w:val="00FC462F"/>
    <w:rsid w:val="00FC485B"/>
    <w:rsid w:val="00FC6FD3"/>
    <w:rsid w:val="00FD1220"/>
    <w:rsid w:val="00FD1788"/>
    <w:rsid w:val="00FD2A87"/>
    <w:rsid w:val="00FD2C3C"/>
    <w:rsid w:val="00FD3117"/>
    <w:rsid w:val="00FD6036"/>
    <w:rsid w:val="00FD6F87"/>
    <w:rsid w:val="00FD7DF6"/>
    <w:rsid w:val="00FE06EA"/>
    <w:rsid w:val="00FE0860"/>
    <w:rsid w:val="00FE18FB"/>
    <w:rsid w:val="00FE2CB9"/>
    <w:rsid w:val="00FE305C"/>
    <w:rsid w:val="00FE32B1"/>
    <w:rsid w:val="00FE3E19"/>
    <w:rsid w:val="00FE3F3C"/>
    <w:rsid w:val="00FE5107"/>
    <w:rsid w:val="00FE720F"/>
    <w:rsid w:val="00FF0301"/>
    <w:rsid w:val="00FF12A2"/>
    <w:rsid w:val="00FF1928"/>
    <w:rsid w:val="00FF3A67"/>
    <w:rsid w:val="00FF3C86"/>
    <w:rsid w:val="00FF4507"/>
    <w:rsid w:val="00FF78AF"/>
    <w:rsid w:val="0169564C"/>
    <w:rsid w:val="034057CD"/>
    <w:rsid w:val="03E71B9D"/>
    <w:rsid w:val="04422475"/>
    <w:rsid w:val="04AC4586"/>
    <w:rsid w:val="056B56D2"/>
    <w:rsid w:val="068182F4"/>
    <w:rsid w:val="06B2EFB8"/>
    <w:rsid w:val="087EF4BE"/>
    <w:rsid w:val="08DB37F9"/>
    <w:rsid w:val="08FEC6E5"/>
    <w:rsid w:val="0974E9A5"/>
    <w:rsid w:val="0996A9DC"/>
    <w:rsid w:val="09D615D5"/>
    <w:rsid w:val="09EA6FB8"/>
    <w:rsid w:val="0AA66615"/>
    <w:rsid w:val="0ACBA71E"/>
    <w:rsid w:val="0BE35BC9"/>
    <w:rsid w:val="0CBF93B5"/>
    <w:rsid w:val="0CD4A81B"/>
    <w:rsid w:val="0DA3DE83"/>
    <w:rsid w:val="0DFB7B1A"/>
    <w:rsid w:val="0E80DC18"/>
    <w:rsid w:val="0F7F571A"/>
    <w:rsid w:val="0F96837F"/>
    <w:rsid w:val="1037BD69"/>
    <w:rsid w:val="10588205"/>
    <w:rsid w:val="12184F66"/>
    <w:rsid w:val="13ED00AF"/>
    <w:rsid w:val="14C53473"/>
    <w:rsid w:val="1524F8AC"/>
    <w:rsid w:val="15365E21"/>
    <w:rsid w:val="1538E107"/>
    <w:rsid w:val="1567EDFE"/>
    <w:rsid w:val="15B3AF95"/>
    <w:rsid w:val="1617E961"/>
    <w:rsid w:val="16631C01"/>
    <w:rsid w:val="18244140"/>
    <w:rsid w:val="18F78DF2"/>
    <w:rsid w:val="192C904B"/>
    <w:rsid w:val="196939DC"/>
    <w:rsid w:val="19FBFB1E"/>
    <w:rsid w:val="1B94A6C9"/>
    <w:rsid w:val="1BB7BFE6"/>
    <w:rsid w:val="1C534267"/>
    <w:rsid w:val="1CC1D8D2"/>
    <w:rsid w:val="1CD66784"/>
    <w:rsid w:val="1CF49B29"/>
    <w:rsid w:val="1D373154"/>
    <w:rsid w:val="1F5DA9B7"/>
    <w:rsid w:val="20FC517A"/>
    <w:rsid w:val="21F60FE5"/>
    <w:rsid w:val="227D98D2"/>
    <w:rsid w:val="249075F3"/>
    <w:rsid w:val="249B3F23"/>
    <w:rsid w:val="24DA49FD"/>
    <w:rsid w:val="256C8DCB"/>
    <w:rsid w:val="25C8EF1B"/>
    <w:rsid w:val="270EA7FE"/>
    <w:rsid w:val="27C88BCA"/>
    <w:rsid w:val="28813994"/>
    <w:rsid w:val="2983E13C"/>
    <w:rsid w:val="29CE53A3"/>
    <w:rsid w:val="29F4A53F"/>
    <w:rsid w:val="2A0A7741"/>
    <w:rsid w:val="2AC43271"/>
    <w:rsid w:val="2B80A76C"/>
    <w:rsid w:val="2B9075A0"/>
    <w:rsid w:val="2BADBD0A"/>
    <w:rsid w:val="2C3C6F40"/>
    <w:rsid w:val="2C82E90A"/>
    <w:rsid w:val="2CCE9D2B"/>
    <w:rsid w:val="2DB52510"/>
    <w:rsid w:val="2DF0B8D7"/>
    <w:rsid w:val="2E1EED2E"/>
    <w:rsid w:val="2EA89BDA"/>
    <w:rsid w:val="2F972DB8"/>
    <w:rsid w:val="2FB6DD57"/>
    <w:rsid w:val="2FC3A7EC"/>
    <w:rsid w:val="307FD5BB"/>
    <w:rsid w:val="30826D7F"/>
    <w:rsid w:val="30904CCA"/>
    <w:rsid w:val="30DAB2EC"/>
    <w:rsid w:val="3146C6F1"/>
    <w:rsid w:val="32D404FE"/>
    <w:rsid w:val="33315296"/>
    <w:rsid w:val="3421D8B6"/>
    <w:rsid w:val="347153C7"/>
    <w:rsid w:val="34C7D8E3"/>
    <w:rsid w:val="34C9B836"/>
    <w:rsid w:val="34E03E38"/>
    <w:rsid w:val="34EA96F8"/>
    <w:rsid w:val="35CA2929"/>
    <w:rsid w:val="3689CCA3"/>
    <w:rsid w:val="37B79193"/>
    <w:rsid w:val="37C6614A"/>
    <w:rsid w:val="38A9250A"/>
    <w:rsid w:val="3950ABD0"/>
    <w:rsid w:val="397FA08C"/>
    <w:rsid w:val="3A90CDA5"/>
    <w:rsid w:val="3AA4E88F"/>
    <w:rsid w:val="3B8E4A2B"/>
    <w:rsid w:val="3BB06CF8"/>
    <w:rsid w:val="3D17FE57"/>
    <w:rsid w:val="3D44CF19"/>
    <w:rsid w:val="3DE1AEB0"/>
    <w:rsid w:val="3E387226"/>
    <w:rsid w:val="3ED77CDF"/>
    <w:rsid w:val="3F4AE68E"/>
    <w:rsid w:val="3FB65BE7"/>
    <w:rsid w:val="409CEA16"/>
    <w:rsid w:val="41C4537A"/>
    <w:rsid w:val="41F171AA"/>
    <w:rsid w:val="428E3373"/>
    <w:rsid w:val="42D4B2D9"/>
    <w:rsid w:val="43249643"/>
    <w:rsid w:val="433414A3"/>
    <w:rsid w:val="43757C41"/>
    <w:rsid w:val="4454D5EE"/>
    <w:rsid w:val="45072300"/>
    <w:rsid w:val="4521EC6A"/>
    <w:rsid w:val="455BF2AE"/>
    <w:rsid w:val="49410474"/>
    <w:rsid w:val="49626897"/>
    <w:rsid w:val="4A485B06"/>
    <w:rsid w:val="4A4E423B"/>
    <w:rsid w:val="4AA9CB8E"/>
    <w:rsid w:val="4ACBDAA4"/>
    <w:rsid w:val="4AF58167"/>
    <w:rsid w:val="4B0FAF12"/>
    <w:rsid w:val="4B87104C"/>
    <w:rsid w:val="4BBE3C61"/>
    <w:rsid w:val="4DE0EF10"/>
    <w:rsid w:val="4E2DA2F1"/>
    <w:rsid w:val="4E3176CF"/>
    <w:rsid w:val="4F18DC9E"/>
    <w:rsid w:val="50401A4E"/>
    <w:rsid w:val="5125DCBF"/>
    <w:rsid w:val="51802A20"/>
    <w:rsid w:val="52CB83ED"/>
    <w:rsid w:val="53412E5E"/>
    <w:rsid w:val="53448F82"/>
    <w:rsid w:val="542E7D00"/>
    <w:rsid w:val="5447C57E"/>
    <w:rsid w:val="54543A26"/>
    <w:rsid w:val="54EF793C"/>
    <w:rsid w:val="561109BD"/>
    <w:rsid w:val="57690B05"/>
    <w:rsid w:val="57E519E0"/>
    <w:rsid w:val="57FE59BB"/>
    <w:rsid w:val="58DD4C9A"/>
    <w:rsid w:val="58E77F58"/>
    <w:rsid w:val="5AC31389"/>
    <w:rsid w:val="5B18FEEF"/>
    <w:rsid w:val="5BA96834"/>
    <w:rsid w:val="5BBB9F56"/>
    <w:rsid w:val="5D4E223A"/>
    <w:rsid w:val="5D59CB26"/>
    <w:rsid w:val="5DD926AC"/>
    <w:rsid w:val="5DF718C8"/>
    <w:rsid w:val="5F0FDE95"/>
    <w:rsid w:val="5FE463E0"/>
    <w:rsid w:val="604EBE9A"/>
    <w:rsid w:val="6077E85B"/>
    <w:rsid w:val="622B3A0D"/>
    <w:rsid w:val="6232B7B0"/>
    <w:rsid w:val="62389A6A"/>
    <w:rsid w:val="624D59D9"/>
    <w:rsid w:val="63D9A691"/>
    <w:rsid w:val="648B199B"/>
    <w:rsid w:val="64E5DB3E"/>
    <w:rsid w:val="6660BF21"/>
    <w:rsid w:val="668300B3"/>
    <w:rsid w:val="66D58E3F"/>
    <w:rsid w:val="699E474A"/>
    <w:rsid w:val="69ED1EA3"/>
    <w:rsid w:val="6B9AE651"/>
    <w:rsid w:val="6BAEB5CE"/>
    <w:rsid w:val="6C2FD309"/>
    <w:rsid w:val="6CCD5CE9"/>
    <w:rsid w:val="6D4D4141"/>
    <w:rsid w:val="6D55BCDA"/>
    <w:rsid w:val="6D89D969"/>
    <w:rsid w:val="6DBF9611"/>
    <w:rsid w:val="6E22C928"/>
    <w:rsid w:val="6E2B2A24"/>
    <w:rsid w:val="6F92DA89"/>
    <w:rsid w:val="72EBAD2F"/>
    <w:rsid w:val="73138BD5"/>
    <w:rsid w:val="734C45AD"/>
    <w:rsid w:val="74A3FBA0"/>
    <w:rsid w:val="750FE869"/>
    <w:rsid w:val="7631C177"/>
    <w:rsid w:val="76D32D91"/>
    <w:rsid w:val="76FBCCFE"/>
    <w:rsid w:val="7799DB85"/>
    <w:rsid w:val="783598F3"/>
    <w:rsid w:val="78CFB1C4"/>
    <w:rsid w:val="78EF056D"/>
    <w:rsid w:val="7B6656B8"/>
    <w:rsid w:val="7C0B93AF"/>
    <w:rsid w:val="7E738996"/>
    <w:rsid w:val="7EFBBA12"/>
    <w:rsid w:val="7FB9C48A"/>
    <w:rsid w:val="7FC73BDD"/>
    <w:rsid w:val="7FDBC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717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8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7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4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9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8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styleId="Mention">
    <w:name w:val="Mention"/>
    <w:basedOn w:val="DefaultParagraphFont"/>
    <w:uiPriority w:val="99"/>
    <w:unhideWhenUsed/>
    <w:rsid w:val="006D113D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276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445D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276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445D"/>
    <w:rPr>
      <w:rFonts w:ascii="Times New Roman" w:hAnsi="Times New Roman"/>
      <w:sz w:val="20"/>
    </w:rPr>
  </w:style>
  <w:style w:type="character" w:customStyle="1" w:styleId="normaltextrun">
    <w:name w:val="normaltextrun"/>
    <w:basedOn w:val="DefaultParagraphFont"/>
    <w:rsid w:val="00B55F60"/>
  </w:style>
  <w:style w:type="character" w:customStyle="1" w:styleId="eop">
    <w:name w:val="eop"/>
    <w:basedOn w:val="DefaultParagraphFont"/>
    <w:rsid w:val="00A92A4F"/>
  </w:style>
  <w:style w:type="paragraph" w:styleId="Revision">
    <w:name w:val="Revision"/>
    <w:hidden/>
    <w:uiPriority w:val="99"/>
    <w:semiHidden/>
    <w:rsid w:val="00AE1AEE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List"/>
    <w:rsid w:val="00C003C6"/>
    <w:pPr>
      <w:spacing w:line="256" w:lineRule="auto"/>
      <w:ind w:left="568" w:hanging="284"/>
      <w:contextualSpacing w:val="0"/>
    </w:pPr>
    <w:rPr>
      <w:rFonts w:asciiTheme="minorHAnsi" w:hAnsiTheme="minorHAnsi"/>
      <w:sz w:val="22"/>
    </w:rPr>
  </w:style>
  <w:style w:type="paragraph" w:styleId="List">
    <w:name w:val="List"/>
    <w:basedOn w:val="Normal"/>
    <w:uiPriority w:val="99"/>
    <w:semiHidden/>
    <w:unhideWhenUsed/>
    <w:rsid w:val="00C003C6"/>
    <w:pPr>
      <w:ind w:left="283" w:hanging="283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026D8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026D8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026D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0BAF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0BAF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BAF"/>
    <w:rPr>
      <w:vertAlign w:val="superscript"/>
    </w:rPr>
  </w:style>
  <w:style w:type="paragraph" w:customStyle="1" w:styleId="EQ">
    <w:name w:val="EQ"/>
    <w:basedOn w:val="Normal"/>
    <w:next w:val="Normal"/>
    <w:link w:val="EQChar"/>
    <w:qFormat/>
    <w:rsid w:val="00A8054D"/>
    <w:pPr>
      <w:keepLines/>
      <w:tabs>
        <w:tab w:val="center" w:pos="4536"/>
        <w:tab w:val="right" w:pos="9072"/>
      </w:tabs>
      <w:spacing w:after="180" w:line="240" w:lineRule="auto"/>
    </w:pPr>
    <w:rPr>
      <w:rFonts w:eastAsia="Times New Roman" w:cs="Times New Roman"/>
      <w:noProof/>
      <w:szCs w:val="20"/>
      <w:lang w:val="en-GB" w:eastAsia="ko-KR"/>
    </w:rPr>
  </w:style>
  <w:style w:type="character" w:customStyle="1" w:styleId="EQChar">
    <w:name w:val="EQ Char"/>
    <w:link w:val="EQ"/>
    <w:qFormat/>
    <w:locked/>
    <w:rsid w:val="00A8054D"/>
    <w:rPr>
      <w:rFonts w:ascii="Times New Roman" w:eastAsia="Times New Roman" w:hAnsi="Times New Roman" w:cs="Times New Roman"/>
      <w:noProof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4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SO690.XSL" StyleName="ISO 690 - First Element and Date" Version="1987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5AIRPNAIUNRU-1328258698-24573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https://nokia.sharepoint.com/sites/c5g/5gradio/_layouts/15/DocIdRedir.aspx?ID=5AIRPNAIUNRU-1328258698-24573</Url>
      <Description>5AIRPNAIUNRU-1328258698-24573</Description>
    </_dlc_DocIdUrl>
    <SharedWithUsers xmlns="3b34c8f0-1ef5-4d1e-bb66-517ce7fe7356">
      <UserInfo>
        <DisplayName>Jan Hviid (Nokia)</DisplayName>
        <AccountId>17459</AccountId>
        <AccountType/>
      </UserInfo>
    </SharedWithUsers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AD558BB-554B-43DC-A808-789AE14D4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A15ADF-16FF-48A7-8797-8A0520354A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309FF3-C70D-41B9-BE0A-98D31D363C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B2757FB-F762-4C44-BE92-A41923BA1CC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895B495E-7341-4518-8C0E-B18C6C046ED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509BC8A-DC8D-471A-A5FF-46654AB7813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1248</Words>
  <Characters>6142</Characters>
  <Application>Microsoft Office Word</Application>
  <DocSecurity>0</DocSecurity>
  <Lines>118</Lines>
  <Paragraphs>82</Paragraphs>
  <ScaleCrop>false</ScaleCrop>
  <Company/>
  <LinksUpToDate>false</LinksUpToDate>
  <CharactersWithSpaces>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2023-08-10T21:38:00Z</dcterms:created>
  <dcterms:modified xsi:type="dcterms:W3CDTF">2023-08-10T21:40:00Z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GrammarlyDocumentId">
    <vt:lpwstr>12707c0bf4d45af98f7a87073404d6070ff81a8f6ded522ab1d288a307389e60</vt:lpwstr>
  </property>
</Properties>
</file>